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0C" w:rsidRPr="00972662" w:rsidRDefault="0075360C" w:rsidP="0075360C">
      <w:pPr>
        <w:pStyle w:val="Heading1"/>
        <w:jc w:val="center"/>
        <w:rPr>
          <w:rFonts w:ascii="Arial" w:hAnsi="Arial" w:cs="Arial"/>
          <w:sz w:val="24"/>
        </w:rPr>
      </w:pPr>
      <w:r w:rsidRPr="00972662">
        <w:rPr>
          <w:rFonts w:ascii="Arial" w:hAnsi="Arial" w:cs="Arial"/>
          <w:sz w:val="24"/>
        </w:rPr>
        <w:t xml:space="preserve">Alton Castle Activity Risk Assessment </w:t>
      </w:r>
      <w:r w:rsidR="00B0090F" w:rsidRPr="00972662">
        <w:rPr>
          <w:rFonts w:ascii="Arial" w:hAnsi="Arial" w:cs="Arial"/>
          <w:sz w:val="24"/>
        </w:rPr>
        <w:t>–</w:t>
      </w:r>
      <w:r w:rsidRPr="00972662">
        <w:rPr>
          <w:rFonts w:ascii="Arial" w:hAnsi="Arial" w:cs="Arial"/>
          <w:sz w:val="24"/>
        </w:rPr>
        <w:t xml:space="preserve"> </w:t>
      </w:r>
      <w:r w:rsidR="00B0090F" w:rsidRPr="00972662">
        <w:rPr>
          <w:rFonts w:ascii="Arial" w:hAnsi="Arial" w:cs="Arial"/>
          <w:sz w:val="24"/>
        </w:rPr>
        <w:t>Bog Buggy</w:t>
      </w:r>
    </w:p>
    <w:p w:rsidR="0075360C" w:rsidRPr="00972662" w:rsidRDefault="0075360C" w:rsidP="0075360C">
      <w:pPr>
        <w:rPr>
          <w:rFonts w:ascii="Arial" w:hAnsi="Arial" w:cs="Arial"/>
          <w:sz w:val="24"/>
          <w:szCs w:val="24"/>
        </w:rPr>
      </w:pPr>
    </w:p>
    <w:tbl>
      <w:tblPr>
        <w:tblW w:w="0" w:type="auto"/>
        <w:tblBorders>
          <w:top w:val="single" w:sz="8" w:space="0" w:color="C0504D"/>
          <w:bottom w:val="single" w:sz="8" w:space="0" w:color="C0504D"/>
        </w:tblBorders>
        <w:tblLayout w:type="fixed"/>
        <w:tblLook w:val="04A0" w:firstRow="1" w:lastRow="0" w:firstColumn="1" w:lastColumn="0" w:noHBand="0" w:noVBand="1"/>
      </w:tblPr>
      <w:tblGrid>
        <w:gridCol w:w="1951"/>
        <w:gridCol w:w="1418"/>
        <w:gridCol w:w="1559"/>
        <w:gridCol w:w="44"/>
        <w:gridCol w:w="1232"/>
        <w:gridCol w:w="3260"/>
        <w:gridCol w:w="13"/>
        <w:gridCol w:w="2255"/>
        <w:gridCol w:w="1444"/>
      </w:tblGrid>
      <w:tr w:rsidR="0075360C" w:rsidRPr="00972662" w:rsidTr="00BC4C3E">
        <w:tc>
          <w:tcPr>
            <w:tcW w:w="1951" w:type="dxa"/>
            <w:tcBorders>
              <w:top w:val="single" w:sz="8" w:space="0" w:color="C0504D"/>
              <w:left w:val="nil"/>
              <w:bottom w:val="single" w:sz="8" w:space="0" w:color="C0504D"/>
              <w:right w:val="nil"/>
            </w:tcBorders>
          </w:tcPr>
          <w:p w:rsidR="0075360C" w:rsidRPr="00972662" w:rsidRDefault="0075360C" w:rsidP="00BC4C3E">
            <w:pPr>
              <w:pStyle w:val="Heading2"/>
              <w:spacing w:line="240" w:lineRule="auto"/>
              <w:rPr>
                <w:rFonts w:ascii="Arial" w:hAnsi="Arial" w:cs="Arial"/>
                <w:color w:val="auto"/>
                <w:sz w:val="24"/>
                <w:szCs w:val="24"/>
              </w:rPr>
            </w:pPr>
            <w:r w:rsidRPr="00972662">
              <w:rPr>
                <w:rFonts w:ascii="Arial" w:hAnsi="Arial" w:cs="Arial"/>
                <w:color w:val="auto"/>
                <w:sz w:val="24"/>
                <w:szCs w:val="24"/>
              </w:rPr>
              <w:t>Hazards</w:t>
            </w:r>
          </w:p>
          <w:p w:rsidR="0075360C" w:rsidRPr="00972662" w:rsidRDefault="0075360C" w:rsidP="00BC4C3E">
            <w:pPr>
              <w:pStyle w:val="Heading2"/>
              <w:spacing w:line="240" w:lineRule="auto"/>
              <w:rPr>
                <w:rFonts w:ascii="Arial" w:hAnsi="Arial" w:cs="Arial"/>
                <w:color w:val="auto"/>
                <w:sz w:val="24"/>
                <w:szCs w:val="24"/>
              </w:rPr>
            </w:pPr>
          </w:p>
        </w:tc>
        <w:tc>
          <w:tcPr>
            <w:tcW w:w="1418" w:type="dxa"/>
            <w:tcBorders>
              <w:top w:val="single" w:sz="8" w:space="0" w:color="C0504D"/>
              <w:left w:val="nil"/>
              <w:bottom w:val="single" w:sz="8" w:space="0" w:color="C0504D"/>
              <w:right w:val="nil"/>
            </w:tcBorders>
          </w:tcPr>
          <w:p w:rsidR="0075360C" w:rsidRPr="00972662" w:rsidRDefault="0075360C" w:rsidP="00BC4C3E">
            <w:pPr>
              <w:pStyle w:val="Heading2"/>
              <w:spacing w:line="240" w:lineRule="auto"/>
              <w:rPr>
                <w:rFonts w:ascii="Arial" w:hAnsi="Arial" w:cs="Arial"/>
                <w:color w:val="auto"/>
                <w:sz w:val="24"/>
                <w:szCs w:val="24"/>
              </w:rPr>
            </w:pPr>
            <w:r w:rsidRPr="00972662">
              <w:rPr>
                <w:rFonts w:ascii="Arial" w:hAnsi="Arial" w:cs="Arial"/>
                <w:color w:val="auto"/>
                <w:sz w:val="24"/>
                <w:szCs w:val="24"/>
              </w:rPr>
              <w:t xml:space="preserve">Who is </w:t>
            </w:r>
            <w:proofErr w:type="gramStart"/>
            <w:r w:rsidRPr="00972662">
              <w:rPr>
                <w:rFonts w:ascii="Arial" w:hAnsi="Arial" w:cs="Arial"/>
                <w:color w:val="auto"/>
                <w:sz w:val="24"/>
                <w:szCs w:val="24"/>
              </w:rPr>
              <w:t>Affected</w:t>
            </w:r>
            <w:proofErr w:type="gramEnd"/>
          </w:p>
        </w:tc>
        <w:tc>
          <w:tcPr>
            <w:tcW w:w="1559" w:type="dxa"/>
            <w:tcBorders>
              <w:top w:val="single" w:sz="8" w:space="0" w:color="C0504D"/>
              <w:left w:val="nil"/>
              <w:bottom w:val="single" w:sz="8" w:space="0" w:color="C0504D"/>
              <w:right w:val="nil"/>
            </w:tcBorders>
          </w:tcPr>
          <w:p w:rsidR="0075360C" w:rsidRPr="00972662" w:rsidRDefault="0075360C" w:rsidP="00BC4C3E">
            <w:pPr>
              <w:pStyle w:val="Heading2"/>
              <w:spacing w:line="240" w:lineRule="auto"/>
              <w:rPr>
                <w:rFonts w:ascii="Arial" w:hAnsi="Arial" w:cs="Arial"/>
                <w:color w:val="auto"/>
                <w:sz w:val="24"/>
                <w:szCs w:val="24"/>
              </w:rPr>
            </w:pPr>
            <w:r w:rsidRPr="00972662">
              <w:rPr>
                <w:rFonts w:ascii="Arial" w:hAnsi="Arial" w:cs="Arial"/>
                <w:color w:val="auto"/>
                <w:sz w:val="24"/>
                <w:szCs w:val="24"/>
              </w:rPr>
              <w:t xml:space="preserve">Likelihood </w:t>
            </w:r>
          </w:p>
        </w:tc>
        <w:tc>
          <w:tcPr>
            <w:tcW w:w="1276" w:type="dxa"/>
            <w:gridSpan w:val="2"/>
            <w:tcBorders>
              <w:top w:val="single" w:sz="8" w:space="0" w:color="C0504D"/>
              <w:left w:val="nil"/>
              <w:bottom w:val="single" w:sz="8" w:space="0" w:color="C0504D"/>
              <w:right w:val="nil"/>
            </w:tcBorders>
          </w:tcPr>
          <w:p w:rsidR="0075360C" w:rsidRPr="00972662" w:rsidRDefault="0075360C" w:rsidP="00BC4C3E">
            <w:pPr>
              <w:pStyle w:val="Heading2"/>
              <w:spacing w:line="240" w:lineRule="auto"/>
              <w:rPr>
                <w:rFonts w:ascii="Arial" w:hAnsi="Arial" w:cs="Arial"/>
                <w:color w:val="auto"/>
                <w:sz w:val="24"/>
                <w:szCs w:val="24"/>
              </w:rPr>
            </w:pPr>
            <w:r w:rsidRPr="00972662">
              <w:rPr>
                <w:rFonts w:ascii="Arial" w:hAnsi="Arial" w:cs="Arial"/>
                <w:color w:val="auto"/>
                <w:sz w:val="24"/>
                <w:szCs w:val="24"/>
              </w:rPr>
              <w:t>Severity</w:t>
            </w:r>
          </w:p>
        </w:tc>
        <w:tc>
          <w:tcPr>
            <w:tcW w:w="3273" w:type="dxa"/>
            <w:gridSpan w:val="2"/>
            <w:tcBorders>
              <w:top w:val="single" w:sz="8" w:space="0" w:color="C0504D"/>
              <w:left w:val="nil"/>
              <w:bottom w:val="single" w:sz="8" w:space="0" w:color="C0504D"/>
              <w:right w:val="nil"/>
            </w:tcBorders>
          </w:tcPr>
          <w:p w:rsidR="0075360C" w:rsidRPr="00972662" w:rsidRDefault="0075360C" w:rsidP="00BC4C3E">
            <w:pPr>
              <w:pStyle w:val="Heading2"/>
              <w:spacing w:line="240" w:lineRule="auto"/>
              <w:rPr>
                <w:rFonts w:ascii="Arial" w:hAnsi="Arial" w:cs="Arial"/>
                <w:color w:val="auto"/>
                <w:sz w:val="24"/>
                <w:szCs w:val="24"/>
              </w:rPr>
            </w:pPr>
            <w:r w:rsidRPr="00972662">
              <w:rPr>
                <w:rFonts w:ascii="Arial" w:hAnsi="Arial" w:cs="Arial"/>
                <w:color w:val="auto"/>
                <w:sz w:val="24"/>
                <w:szCs w:val="24"/>
              </w:rPr>
              <w:t>Risk Control Measure</w:t>
            </w:r>
          </w:p>
        </w:tc>
        <w:tc>
          <w:tcPr>
            <w:tcW w:w="2255" w:type="dxa"/>
            <w:tcBorders>
              <w:top w:val="single" w:sz="8" w:space="0" w:color="C0504D"/>
              <w:left w:val="nil"/>
              <w:bottom w:val="single" w:sz="8" w:space="0" w:color="C0504D"/>
              <w:right w:val="nil"/>
            </w:tcBorders>
          </w:tcPr>
          <w:p w:rsidR="0075360C" w:rsidRPr="00972662" w:rsidRDefault="0075360C" w:rsidP="00BC4C3E">
            <w:pPr>
              <w:pStyle w:val="Heading2"/>
              <w:spacing w:line="240" w:lineRule="auto"/>
              <w:rPr>
                <w:rFonts w:ascii="Arial" w:hAnsi="Arial" w:cs="Arial"/>
                <w:color w:val="auto"/>
                <w:sz w:val="24"/>
                <w:szCs w:val="24"/>
              </w:rPr>
            </w:pPr>
            <w:r w:rsidRPr="00972662">
              <w:rPr>
                <w:rFonts w:ascii="Arial" w:hAnsi="Arial" w:cs="Arial"/>
                <w:color w:val="auto"/>
                <w:sz w:val="24"/>
                <w:szCs w:val="24"/>
              </w:rPr>
              <w:t>Comment Actions</w:t>
            </w:r>
          </w:p>
        </w:tc>
        <w:tc>
          <w:tcPr>
            <w:tcW w:w="1444" w:type="dxa"/>
            <w:tcBorders>
              <w:top w:val="single" w:sz="8" w:space="0" w:color="C0504D"/>
              <w:left w:val="nil"/>
              <w:bottom w:val="single" w:sz="8" w:space="0" w:color="C0504D"/>
              <w:right w:val="nil"/>
            </w:tcBorders>
          </w:tcPr>
          <w:p w:rsidR="0075360C" w:rsidRPr="00972662" w:rsidRDefault="0075360C" w:rsidP="00BC4C3E">
            <w:pPr>
              <w:pStyle w:val="Heading2"/>
              <w:spacing w:line="240" w:lineRule="auto"/>
              <w:rPr>
                <w:rFonts w:ascii="Arial" w:hAnsi="Arial" w:cs="Arial"/>
                <w:color w:val="auto"/>
                <w:sz w:val="24"/>
                <w:szCs w:val="24"/>
              </w:rPr>
            </w:pPr>
            <w:r w:rsidRPr="00972662">
              <w:rPr>
                <w:rFonts w:ascii="Arial" w:hAnsi="Arial" w:cs="Arial"/>
                <w:color w:val="auto"/>
                <w:sz w:val="24"/>
                <w:szCs w:val="24"/>
              </w:rPr>
              <w:t>Residual risk</w:t>
            </w:r>
          </w:p>
        </w:tc>
      </w:tr>
      <w:tr w:rsidR="008E785A" w:rsidRPr="00972662" w:rsidTr="00BC4C3E">
        <w:tc>
          <w:tcPr>
            <w:tcW w:w="1951" w:type="dxa"/>
            <w:tcBorders>
              <w:left w:val="nil"/>
              <w:right w:val="nil"/>
            </w:tcBorders>
            <w:shd w:val="clear" w:color="auto" w:fill="EFD3D2"/>
            <w:hideMark/>
          </w:tcPr>
          <w:p w:rsidR="0075360C" w:rsidRPr="00972662" w:rsidRDefault="0075360C" w:rsidP="00BC4C3E">
            <w:pPr>
              <w:spacing w:after="0" w:line="240" w:lineRule="auto"/>
              <w:rPr>
                <w:rFonts w:ascii="Arial" w:hAnsi="Arial" w:cs="Arial"/>
                <w:b/>
                <w:bCs/>
                <w:sz w:val="24"/>
                <w:szCs w:val="24"/>
                <w:lang w:val="en-GB"/>
              </w:rPr>
            </w:pPr>
            <w:r w:rsidRPr="00972662">
              <w:rPr>
                <w:rFonts w:ascii="Arial" w:hAnsi="Arial" w:cs="Arial"/>
                <w:b/>
                <w:bCs/>
                <w:sz w:val="24"/>
                <w:szCs w:val="24"/>
                <w:lang w:val="en-GB"/>
              </w:rPr>
              <w:t>Manual Handling</w:t>
            </w:r>
          </w:p>
        </w:tc>
        <w:tc>
          <w:tcPr>
            <w:tcW w:w="1418" w:type="dxa"/>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Visiting Children, Team Leaders, Teachers and Staff</w:t>
            </w:r>
          </w:p>
        </w:tc>
        <w:tc>
          <w:tcPr>
            <w:tcW w:w="1603" w:type="dxa"/>
            <w:gridSpan w:val="2"/>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Unlikely</w:t>
            </w:r>
          </w:p>
        </w:tc>
        <w:tc>
          <w:tcPr>
            <w:tcW w:w="1232" w:type="dxa"/>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Harmful</w:t>
            </w:r>
          </w:p>
        </w:tc>
        <w:tc>
          <w:tcPr>
            <w:tcW w:w="3260" w:type="dxa"/>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 xml:space="preserve">Leader briefing on good lifting technique, two children to each piece of equipment. </w:t>
            </w:r>
            <w:r w:rsidR="00D23282" w:rsidRPr="00972662">
              <w:rPr>
                <w:rFonts w:ascii="Arial" w:hAnsi="Arial" w:cs="Arial"/>
                <w:sz w:val="24"/>
                <w:szCs w:val="24"/>
                <w:lang w:val="en-GB"/>
              </w:rPr>
              <w:t xml:space="preserve"> Leader to advise on how to avoid finger injury during construction phase.</w:t>
            </w:r>
          </w:p>
        </w:tc>
        <w:tc>
          <w:tcPr>
            <w:tcW w:w="2268" w:type="dxa"/>
            <w:gridSpan w:val="2"/>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Leader to enforce rule</w:t>
            </w:r>
          </w:p>
        </w:tc>
        <w:tc>
          <w:tcPr>
            <w:tcW w:w="1444" w:type="dxa"/>
            <w:tcBorders>
              <w:left w:val="nil"/>
              <w:right w:val="nil"/>
            </w:tcBorders>
            <w:shd w:val="clear" w:color="auto" w:fill="EFD3D2"/>
            <w:hideMark/>
          </w:tcPr>
          <w:p w:rsidR="0075360C" w:rsidRPr="00972662" w:rsidRDefault="007D1889" w:rsidP="00BC4C3E">
            <w:pPr>
              <w:spacing w:after="0" w:line="240" w:lineRule="auto"/>
              <w:rPr>
                <w:rFonts w:ascii="Arial" w:hAnsi="Arial" w:cs="Arial"/>
                <w:sz w:val="24"/>
                <w:szCs w:val="24"/>
                <w:lang w:val="en-GB"/>
              </w:rPr>
            </w:pPr>
            <w:r>
              <w:rPr>
                <w:rFonts w:ascii="Arial" w:hAnsi="Arial" w:cs="Arial"/>
                <w:sz w:val="24"/>
                <w:szCs w:val="24"/>
                <w:lang w:val="en-GB"/>
              </w:rPr>
              <w:t>Low</w:t>
            </w:r>
          </w:p>
        </w:tc>
      </w:tr>
      <w:tr w:rsidR="008E785A" w:rsidRPr="00972662" w:rsidTr="00BC4C3E">
        <w:tc>
          <w:tcPr>
            <w:tcW w:w="1951" w:type="dxa"/>
            <w:hideMark/>
          </w:tcPr>
          <w:p w:rsidR="0075360C" w:rsidRPr="00972662" w:rsidRDefault="0075360C" w:rsidP="00BC4C3E">
            <w:pPr>
              <w:spacing w:after="0" w:line="240" w:lineRule="auto"/>
              <w:rPr>
                <w:rFonts w:ascii="Arial" w:hAnsi="Arial" w:cs="Arial"/>
                <w:b/>
                <w:bCs/>
                <w:sz w:val="24"/>
                <w:szCs w:val="24"/>
                <w:lang w:val="en-GB"/>
              </w:rPr>
            </w:pPr>
            <w:r w:rsidRPr="00972662">
              <w:rPr>
                <w:rFonts w:ascii="Arial" w:hAnsi="Arial" w:cs="Arial"/>
                <w:b/>
                <w:bCs/>
                <w:sz w:val="24"/>
                <w:szCs w:val="24"/>
                <w:lang w:val="en-GB"/>
              </w:rPr>
              <w:t>Splinters, cuts and bruises</w:t>
            </w:r>
          </w:p>
        </w:tc>
        <w:tc>
          <w:tcPr>
            <w:tcW w:w="1418" w:type="dxa"/>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Visiting Children, Team Leaders, Teachers and Staff</w:t>
            </w:r>
          </w:p>
        </w:tc>
        <w:tc>
          <w:tcPr>
            <w:tcW w:w="1603" w:type="dxa"/>
            <w:gridSpan w:val="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Likely</w:t>
            </w:r>
          </w:p>
        </w:tc>
        <w:tc>
          <w:tcPr>
            <w:tcW w:w="1232" w:type="dxa"/>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Slight harm</w:t>
            </w:r>
          </w:p>
        </w:tc>
        <w:tc>
          <w:tcPr>
            <w:tcW w:w="3260" w:type="dxa"/>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 xml:space="preserve">Leader trained in First aid and First aid kit to accompany activity. </w:t>
            </w:r>
          </w:p>
        </w:tc>
        <w:tc>
          <w:tcPr>
            <w:tcW w:w="2268" w:type="dxa"/>
            <w:gridSpan w:val="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 xml:space="preserve">Ensure </w:t>
            </w:r>
          </w:p>
        </w:tc>
        <w:tc>
          <w:tcPr>
            <w:tcW w:w="1444" w:type="dxa"/>
            <w:hideMark/>
          </w:tcPr>
          <w:p w:rsidR="0075360C" w:rsidRPr="00972662" w:rsidRDefault="007D1889" w:rsidP="00BC4C3E">
            <w:pPr>
              <w:spacing w:after="0" w:line="240" w:lineRule="auto"/>
              <w:rPr>
                <w:rFonts w:ascii="Arial" w:hAnsi="Arial" w:cs="Arial"/>
                <w:sz w:val="24"/>
                <w:szCs w:val="24"/>
                <w:lang w:val="en-GB"/>
              </w:rPr>
            </w:pPr>
            <w:r>
              <w:rPr>
                <w:rFonts w:ascii="Arial" w:hAnsi="Arial" w:cs="Arial"/>
                <w:sz w:val="24"/>
                <w:szCs w:val="24"/>
                <w:lang w:val="en-GB"/>
              </w:rPr>
              <w:t>Low</w:t>
            </w:r>
          </w:p>
        </w:tc>
      </w:tr>
      <w:tr w:rsidR="008E785A" w:rsidRPr="00972662" w:rsidTr="00BC4C3E">
        <w:tc>
          <w:tcPr>
            <w:tcW w:w="1951" w:type="dxa"/>
            <w:tcBorders>
              <w:left w:val="nil"/>
              <w:right w:val="nil"/>
            </w:tcBorders>
            <w:shd w:val="clear" w:color="auto" w:fill="EFD3D2"/>
            <w:hideMark/>
          </w:tcPr>
          <w:p w:rsidR="0075360C" w:rsidRPr="00972662" w:rsidRDefault="0075360C" w:rsidP="00BC4C3E">
            <w:pPr>
              <w:spacing w:after="0" w:line="240" w:lineRule="auto"/>
              <w:rPr>
                <w:rFonts w:ascii="Arial" w:hAnsi="Arial" w:cs="Arial"/>
                <w:b/>
                <w:bCs/>
                <w:sz w:val="24"/>
                <w:szCs w:val="24"/>
                <w:lang w:val="en-GB"/>
              </w:rPr>
            </w:pPr>
            <w:r w:rsidRPr="00972662">
              <w:rPr>
                <w:rFonts w:ascii="Arial" w:hAnsi="Arial" w:cs="Arial"/>
                <w:b/>
                <w:bCs/>
                <w:sz w:val="24"/>
                <w:szCs w:val="24"/>
                <w:lang w:val="en-GB"/>
              </w:rPr>
              <w:t>Entrapment between barrel and buggy</w:t>
            </w:r>
          </w:p>
        </w:tc>
        <w:tc>
          <w:tcPr>
            <w:tcW w:w="1418" w:type="dxa"/>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 xml:space="preserve">Visiting Children, Teachers </w:t>
            </w:r>
          </w:p>
        </w:tc>
        <w:tc>
          <w:tcPr>
            <w:tcW w:w="1603" w:type="dxa"/>
            <w:gridSpan w:val="2"/>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Unlikely</w:t>
            </w:r>
          </w:p>
        </w:tc>
        <w:tc>
          <w:tcPr>
            <w:tcW w:w="1232" w:type="dxa"/>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Harmful</w:t>
            </w:r>
          </w:p>
        </w:tc>
        <w:tc>
          <w:tcPr>
            <w:tcW w:w="3260" w:type="dxa"/>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Leader briefing, Leader to point out danger zones.</w:t>
            </w:r>
          </w:p>
        </w:tc>
        <w:tc>
          <w:tcPr>
            <w:tcW w:w="2268" w:type="dxa"/>
            <w:gridSpan w:val="2"/>
            <w:tcBorders>
              <w:left w:val="nil"/>
              <w:right w:val="nil"/>
            </w:tcBorders>
            <w:shd w:val="clear" w:color="auto" w:fill="EFD3D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Leader to ensure loose clothing is tucked away</w:t>
            </w:r>
          </w:p>
        </w:tc>
        <w:tc>
          <w:tcPr>
            <w:tcW w:w="1444" w:type="dxa"/>
            <w:tcBorders>
              <w:left w:val="nil"/>
              <w:right w:val="nil"/>
            </w:tcBorders>
            <w:shd w:val="clear" w:color="auto" w:fill="EFD3D2"/>
            <w:hideMark/>
          </w:tcPr>
          <w:p w:rsidR="0075360C" w:rsidRPr="00972662" w:rsidRDefault="007D1889" w:rsidP="00BC4C3E">
            <w:pPr>
              <w:spacing w:after="0" w:line="240" w:lineRule="auto"/>
              <w:rPr>
                <w:rFonts w:ascii="Arial" w:hAnsi="Arial" w:cs="Arial"/>
                <w:sz w:val="24"/>
                <w:szCs w:val="24"/>
                <w:lang w:val="en-GB"/>
              </w:rPr>
            </w:pPr>
            <w:r>
              <w:rPr>
                <w:rFonts w:ascii="Arial" w:hAnsi="Arial" w:cs="Arial"/>
                <w:sz w:val="24"/>
                <w:szCs w:val="24"/>
                <w:lang w:val="en-GB"/>
              </w:rPr>
              <w:t>Low</w:t>
            </w:r>
          </w:p>
        </w:tc>
      </w:tr>
      <w:tr w:rsidR="008E785A" w:rsidRPr="00972662" w:rsidTr="00BC4C3E">
        <w:tc>
          <w:tcPr>
            <w:tcW w:w="1951" w:type="dxa"/>
            <w:hideMark/>
          </w:tcPr>
          <w:p w:rsidR="0075360C" w:rsidRPr="00972662" w:rsidRDefault="0075360C" w:rsidP="00BC4C3E">
            <w:pPr>
              <w:spacing w:after="0" w:line="240" w:lineRule="auto"/>
              <w:rPr>
                <w:rFonts w:ascii="Arial" w:hAnsi="Arial" w:cs="Arial"/>
                <w:b/>
                <w:bCs/>
                <w:sz w:val="24"/>
                <w:szCs w:val="24"/>
                <w:lang w:val="en-GB"/>
              </w:rPr>
            </w:pPr>
            <w:r w:rsidRPr="00972662">
              <w:rPr>
                <w:rFonts w:ascii="Arial" w:hAnsi="Arial" w:cs="Arial"/>
                <w:b/>
                <w:bCs/>
                <w:sz w:val="24"/>
                <w:szCs w:val="24"/>
                <w:lang w:val="en-GB"/>
              </w:rPr>
              <w:t>Collision / falling off</w:t>
            </w:r>
          </w:p>
        </w:tc>
        <w:tc>
          <w:tcPr>
            <w:tcW w:w="1418" w:type="dxa"/>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Visiting Children, Team Leaders, Teachers and Staff</w:t>
            </w:r>
          </w:p>
        </w:tc>
        <w:tc>
          <w:tcPr>
            <w:tcW w:w="1603" w:type="dxa"/>
            <w:gridSpan w:val="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Unlikely</w:t>
            </w:r>
          </w:p>
        </w:tc>
        <w:tc>
          <w:tcPr>
            <w:tcW w:w="1232" w:type="dxa"/>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Harmful</w:t>
            </w:r>
          </w:p>
        </w:tc>
        <w:tc>
          <w:tcPr>
            <w:tcW w:w="3260" w:type="dxa"/>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Speed to be limited by hand over hand propulsion.</w:t>
            </w:r>
          </w:p>
        </w:tc>
        <w:tc>
          <w:tcPr>
            <w:tcW w:w="2268" w:type="dxa"/>
            <w:gridSpan w:val="2"/>
            <w:hideMark/>
          </w:tcPr>
          <w:p w:rsidR="0075360C" w:rsidRPr="00972662" w:rsidRDefault="0075360C" w:rsidP="00BC4C3E">
            <w:pPr>
              <w:spacing w:after="0" w:line="240" w:lineRule="auto"/>
              <w:rPr>
                <w:rFonts w:ascii="Arial" w:hAnsi="Arial" w:cs="Arial"/>
                <w:sz w:val="24"/>
                <w:szCs w:val="24"/>
                <w:lang w:val="en-GB"/>
              </w:rPr>
            </w:pPr>
            <w:r w:rsidRPr="00972662">
              <w:rPr>
                <w:rFonts w:ascii="Arial" w:hAnsi="Arial" w:cs="Arial"/>
                <w:sz w:val="24"/>
                <w:szCs w:val="24"/>
                <w:lang w:val="en-GB"/>
              </w:rPr>
              <w:t>Leader to make participants aware of the dangers of excessive speed.</w:t>
            </w:r>
          </w:p>
        </w:tc>
        <w:tc>
          <w:tcPr>
            <w:tcW w:w="1444" w:type="dxa"/>
          </w:tcPr>
          <w:p w:rsidR="0075360C" w:rsidRPr="00972662" w:rsidRDefault="007D1889" w:rsidP="00BC4C3E">
            <w:pPr>
              <w:spacing w:after="0" w:line="240" w:lineRule="auto"/>
              <w:rPr>
                <w:rFonts w:ascii="Arial" w:hAnsi="Arial" w:cs="Arial"/>
                <w:sz w:val="24"/>
                <w:szCs w:val="24"/>
                <w:lang w:val="en-GB"/>
              </w:rPr>
            </w:pPr>
            <w:r>
              <w:rPr>
                <w:rFonts w:ascii="Arial" w:hAnsi="Arial" w:cs="Arial"/>
                <w:sz w:val="24"/>
                <w:szCs w:val="24"/>
                <w:lang w:val="en-GB"/>
              </w:rPr>
              <w:t>Low</w:t>
            </w:r>
          </w:p>
          <w:p w:rsidR="0075360C" w:rsidRPr="00972662" w:rsidRDefault="0075360C" w:rsidP="00BC4C3E">
            <w:pPr>
              <w:spacing w:after="0" w:line="240" w:lineRule="auto"/>
              <w:rPr>
                <w:rFonts w:ascii="Arial" w:hAnsi="Arial" w:cs="Arial"/>
                <w:sz w:val="24"/>
                <w:szCs w:val="24"/>
                <w:lang w:val="en-GB"/>
              </w:rPr>
            </w:pPr>
          </w:p>
        </w:tc>
      </w:tr>
      <w:tr w:rsidR="00D23282" w:rsidRPr="00972662" w:rsidTr="00BC4C3E">
        <w:tc>
          <w:tcPr>
            <w:tcW w:w="1951" w:type="dxa"/>
            <w:tcBorders>
              <w:left w:val="nil"/>
              <w:right w:val="nil"/>
            </w:tcBorders>
            <w:shd w:val="clear" w:color="auto" w:fill="EFD3D2"/>
            <w:hideMark/>
          </w:tcPr>
          <w:p w:rsidR="00D23282" w:rsidRPr="00972662" w:rsidRDefault="00D23282" w:rsidP="00BC4C3E">
            <w:pPr>
              <w:spacing w:after="0" w:line="240" w:lineRule="auto"/>
              <w:rPr>
                <w:rFonts w:ascii="Arial" w:hAnsi="Arial" w:cs="Arial"/>
                <w:b/>
                <w:bCs/>
                <w:sz w:val="24"/>
                <w:szCs w:val="24"/>
                <w:lang w:val="en-GB"/>
              </w:rPr>
            </w:pPr>
            <w:r w:rsidRPr="00972662">
              <w:rPr>
                <w:rFonts w:ascii="Arial" w:hAnsi="Arial" w:cs="Arial"/>
                <w:b/>
                <w:bCs/>
                <w:sz w:val="24"/>
                <w:szCs w:val="24"/>
                <w:lang w:val="en-GB"/>
              </w:rPr>
              <w:t>Falling off in transit due to poor alignment between rope and buggy</w:t>
            </w:r>
          </w:p>
        </w:tc>
        <w:tc>
          <w:tcPr>
            <w:tcW w:w="1418" w:type="dxa"/>
            <w:tcBorders>
              <w:left w:val="nil"/>
              <w:right w:val="nil"/>
            </w:tcBorders>
            <w:shd w:val="clear" w:color="auto" w:fill="EFD3D2"/>
            <w:hideMark/>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Visiting Children, Team Leaders, Teachers and Staff</w:t>
            </w:r>
          </w:p>
        </w:tc>
        <w:tc>
          <w:tcPr>
            <w:tcW w:w="1603" w:type="dxa"/>
            <w:gridSpan w:val="2"/>
            <w:tcBorders>
              <w:left w:val="nil"/>
              <w:right w:val="nil"/>
            </w:tcBorders>
            <w:shd w:val="clear" w:color="auto" w:fill="EFD3D2"/>
            <w:hideMark/>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Likely</w:t>
            </w:r>
          </w:p>
        </w:tc>
        <w:tc>
          <w:tcPr>
            <w:tcW w:w="1232" w:type="dxa"/>
            <w:tcBorders>
              <w:left w:val="nil"/>
              <w:right w:val="nil"/>
            </w:tcBorders>
            <w:shd w:val="clear" w:color="auto" w:fill="EFD3D2"/>
            <w:hideMark/>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Slight Harm</w:t>
            </w:r>
          </w:p>
        </w:tc>
        <w:tc>
          <w:tcPr>
            <w:tcW w:w="3260" w:type="dxa"/>
            <w:tcBorders>
              <w:left w:val="nil"/>
              <w:right w:val="nil"/>
            </w:tcBorders>
            <w:shd w:val="clear" w:color="auto" w:fill="EFD3D2"/>
            <w:hideMark/>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 xml:space="preserve">Leader to advise of this risk and ensure that buggy and rope are </w:t>
            </w:r>
            <w:r w:rsidR="00BC4C3E" w:rsidRPr="00972662">
              <w:rPr>
                <w:rFonts w:ascii="Arial" w:hAnsi="Arial" w:cs="Arial"/>
                <w:sz w:val="24"/>
                <w:szCs w:val="24"/>
                <w:lang w:val="en-GB"/>
              </w:rPr>
              <w:t>aligned</w:t>
            </w:r>
            <w:r w:rsidRPr="00972662">
              <w:rPr>
                <w:rFonts w:ascii="Arial" w:hAnsi="Arial" w:cs="Arial"/>
                <w:sz w:val="24"/>
                <w:szCs w:val="24"/>
                <w:lang w:val="en-GB"/>
              </w:rPr>
              <w:t xml:space="preserve"> </w:t>
            </w:r>
          </w:p>
        </w:tc>
        <w:tc>
          <w:tcPr>
            <w:tcW w:w="2268" w:type="dxa"/>
            <w:gridSpan w:val="2"/>
            <w:tcBorders>
              <w:left w:val="nil"/>
              <w:right w:val="nil"/>
            </w:tcBorders>
            <w:shd w:val="clear" w:color="auto" w:fill="EFD3D2"/>
            <w:hideMark/>
          </w:tcPr>
          <w:p w:rsidR="00D23282"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 xml:space="preserve">Leader to remain vidulant </w:t>
            </w:r>
          </w:p>
        </w:tc>
        <w:tc>
          <w:tcPr>
            <w:tcW w:w="1444" w:type="dxa"/>
            <w:tcBorders>
              <w:left w:val="nil"/>
              <w:right w:val="nil"/>
            </w:tcBorders>
            <w:shd w:val="clear" w:color="auto" w:fill="EFD3D2"/>
          </w:tcPr>
          <w:p w:rsidR="00D23282" w:rsidRPr="00972662" w:rsidRDefault="007D1889" w:rsidP="00BC4C3E">
            <w:pPr>
              <w:spacing w:after="0" w:line="240" w:lineRule="auto"/>
              <w:rPr>
                <w:rFonts w:ascii="Arial" w:hAnsi="Arial" w:cs="Arial"/>
                <w:sz w:val="24"/>
                <w:szCs w:val="24"/>
                <w:lang w:val="en-GB"/>
              </w:rPr>
            </w:pPr>
            <w:r>
              <w:rPr>
                <w:rFonts w:ascii="Arial" w:hAnsi="Arial" w:cs="Arial"/>
                <w:sz w:val="24"/>
                <w:szCs w:val="24"/>
                <w:lang w:val="en-GB"/>
              </w:rPr>
              <w:t>Low</w:t>
            </w:r>
          </w:p>
        </w:tc>
      </w:tr>
      <w:tr w:rsidR="00D23282" w:rsidRPr="00972662" w:rsidTr="007D1889">
        <w:tc>
          <w:tcPr>
            <w:tcW w:w="1951" w:type="dxa"/>
          </w:tcPr>
          <w:p w:rsidR="00D23282" w:rsidRPr="00972662" w:rsidRDefault="007D1889" w:rsidP="00BC4C3E">
            <w:pPr>
              <w:spacing w:after="0" w:line="240" w:lineRule="auto"/>
              <w:rPr>
                <w:rFonts w:ascii="Arial" w:hAnsi="Arial" w:cs="Arial"/>
                <w:b/>
                <w:bCs/>
                <w:sz w:val="24"/>
                <w:szCs w:val="24"/>
                <w:lang w:val="en-GB"/>
              </w:rPr>
            </w:pPr>
            <w:r>
              <w:rPr>
                <w:rFonts w:ascii="Arial" w:hAnsi="Arial" w:cs="Arial"/>
                <w:b/>
                <w:bCs/>
                <w:sz w:val="24"/>
                <w:szCs w:val="24"/>
                <w:lang w:val="en-GB"/>
              </w:rPr>
              <w:lastRenderedPageBreak/>
              <w:t xml:space="preserve">Collision with Vehicles </w:t>
            </w:r>
          </w:p>
        </w:tc>
        <w:tc>
          <w:tcPr>
            <w:tcW w:w="1418" w:type="dxa"/>
          </w:tcPr>
          <w:p w:rsidR="007D1889" w:rsidRPr="00972662" w:rsidRDefault="007D1889" w:rsidP="007D1889">
            <w:pPr>
              <w:spacing w:after="0" w:line="240" w:lineRule="auto"/>
              <w:rPr>
                <w:rFonts w:ascii="Arial" w:hAnsi="Arial" w:cs="Arial"/>
                <w:sz w:val="24"/>
                <w:szCs w:val="24"/>
                <w:lang w:val="en-GB"/>
              </w:rPr>
            </w:pPr>
            <w:r w:rsidRPr="00972662">
              <w:rPr>
                <w:rFonts w:ascii="Arial" w:hAnsi="Arial" w:cs="Arial"/>
                <w:sz w:val="24"/>
                <w:szCs w:val="24"/>
                <w:lang w:val="en-GB"/>
              </w:rPr>
              <w:t>Visiting Children, Team Leaders, Teachers and Staff</w:t>
            </w:r>
          </w:p>
          <w:p w:rsidR="00D23282" w:rsidRPr="00972662" w:rsidRDefault="00D23282" w:rsidP="00BC4C3E">
            <w:pPr>
              <w:spacing w:after="0" w:line="240" w:lineRule="auto"/>
              <w:rPr>
                <w:rFonts w:ascii="Arial" w:hAnsi="Arial" w:cs="Arial"/>
                <w:sz w:val="24"/>
                <w:szCs w:val="24"/>
                <w:lang w:val="en-GB"/>
              </w:rPr>
            </w:pPr>
          </w:p>
        </w:tc>
        <w:tc>
          <w:tcPr>
            <w:tcW w:w="1603" w:type="dxa"/>
            <w:gridSpan w:val="2"/>
          </w:tcPr>
          <w:p w:rsidR="00D23282" w:rsidRPr="00972662" w:rsidRDefault="007D1889" w:rsidP="00BC4C3E">
            <w:pPr>
              <w:spacing w:after="0" w:line="240" w:lineRule="auto"/>
              <w:rPr>
                <w:rFonts w:ascii="Arial" w:hAnsi="Arial" w:cs="Arial"/>
                <w:sz w:val="24"/>
                <w:szCs w:val="24"/>
                <w:lang w:val="en-GB"/>
              </w:rPr>
            </w:pPr>
            <w:r>
              <w:rPr>
                <w:rFonts w:ascii="Arial" w:hAnsi="Arial" w:cs="Arial"/>
                <w:sz w:val="24"/>
                <w:szCs w:val="24"/>
                <w:lang w:val="en-GB"/>
              </w:rPr>
              <w:t>Unlikely</w:t>
            </w:r>
          </w:p>
        </w:tc>
        <w:tc>
          <w:tcPr>
            <w:tcW w:w="1232" w:type="dxa"/>
          </w:tcPr>
          <w:p w:rsidR="00D23282" w:rsidRPr="00972662" w:rsidRDefault="007D1889" w:rsidP="00BC4C3E">
            <w:pPr>
              <w:spacing w:after="0" w:line="240" w:lineRule="auto"/>
              <w:rPr>
                <w:rFonts w:ascii="Arial" w:hAnsi="Arial" w:cs="Arial"/>
                <w:sz w:val="24"/>
                <w:szCs w:val="24"/>
                <w:lang w:val="en-GB"/>
              </w:rPr>
            </w:pPr>
            <w:r>
              <w:rPr>
                <w:rFonts w:ascii="Arial" w:hAnsi="Arial" w:cs="Arial"/>
                <w:sz w:val="24"/>
                <w:szCs w:val="24"/>
                <w:lang w:val="en-GB"/>
              </w:rPr>
              <w:t>Harmful</w:t>
            </w:r>
          </w:p>
        </w:tc>
        <w:tc>
          <w:tcPr>
            <w:tcW w:w="3260" w:type="dxa"/>
          </w:tcPr>
          <w:p w:rsidR="00D23282" w:rsidRPr="00972662" w:rsidRDefault="007D1889" w:rsidP="00E90972">
            <w:pPr>
              <w:spacing w:after="0" w:line="240" w:lineRule="auto"/>
              <w:rPr>
                <w:rFonts w:ascii="Arial" w:hAnsi="Arial" w:cs="Arial"/>
                <w:sz w:val="24"/>
                <w:szCs w:val="24"/>
                <w:lang w:val="en-GB"/>
              </w:rPr>
            </w:pPr>
            <w:r>
              <w:rPr>
                <w:rFonts w:ascii="Arial" w:hAnsi="Arial" w:cs="Arial"/>
                <w:sz w:val="24"/>
                <w:szCs w:val="24"/>
                <w:lang w:val="en-GB"/>
              </w:rPr>
              <w:t xml:space="preserve">Compound gates to be closed, on a </w:t>
            </w:r>
            <w:r w:rsidR="00E90972">
              <w:rPr>
                <w:rFonts w:ascii="Arial" w:hAnsi="Arial" w:cs="Arial"/>
                <w:sz w:val="24"/>
                <w:szCs w:val="24"/>
                <w:lang w:val="en-GB"/>
              </w:rPr>
              <w:t>“Bin Day” (Day TBC)</w:t>
            </w:r>
            <w:r>
              <w:rPr>
                <w:rFonts w:ascii="Arial" w:hAnsi="Arial" w:cs="Arial"/>
                <w:sz w:val="24"/>
                <w:szCs w:val="24"/>
                <w:lang w:val="en-GB"/>
              </w:rPr>
              <w:t xml:space="preserve"> Leaders are to move Dumpster bins to the front of Soli house to be collected by the bin men prior to commencement of the activity.  Activity station to be coned off.</w:t>
            </w:r>
          </w:p>
        </w:tc>
        <w:tc>
          <w:tcPr>
            <w:tcW w:w="2268" w:type="dxa"/>
            <w:gridSpan w:val="2"/>
          </w:tcPr>
          <w:p w:rsidR="00D23282" w:rsidRPr="00972662" w:rsidRDefault="007D1889" w:rsidP="00BC4C3E">
            <w:pPr>
              <w:spacing w:after="0" w:line="240" w:lineRule="auto"/>
              <w:rPr>
                <w:rFonts w:ascii="Arial" w:hAnsi="Arial" w:cs="Arial"/>
                <w:sz w:val="24"/>
                <w:szCs w:val="24"/>
                <w:lang w:val="en-GB"/>
              </w:rPr>
            </w:pPr>
            <w:r>
              <w:rPr>
                <w:rFonts w:ascii="Arial" w:hAnsi="Arial" w:cs="Arial"/>
                <w:sz w:val="24"/>
                <w:szCs w:val="24"/>
                <w:lang w:val="en-GB"/>
              </w:rPr>
              <w:t>Leaders responsibility</w:t>
            </w:r>
          </w:p>
        </w:tc>
        <w:tc>
          <w:tcPr>
            <w:tcW w:w="1444" w:type="dxa"/>
          </w:tcPr>
          <w:p w:rsidR="00D23282" w:rsidRPr="00972662" w:rsidRDefault="007D1889" w:rsidP="00BC4C3E">
            <w:pPr>
              <w:spacing w:after="0" w:line="240" w:lineRule="auto"/>
              <w:rPr>
                <w:rFonts w:ascii="Arial" w:hAnsi="Arial" w:cs="Arial"/>
                <w:sz w:val="24"/>
                <w:szCs w:val="24"/>
                <w:lang w:val="en-GB"/>
              </w:rPr>
            </w:pPr>
            <w:r>
              <w:rPr>
                <w:rFonts w:ascii="Arial" w:hAnsi="Arial" w:cs="Arial"/>
                <w:sz w:val="24"/>
                <w:szCs w:val="24"/>
                <w:lang w:val="en-GB"/>
              </w:rPr>
              <w:t>Low</w:t>
            </w:r>
          </w:p>
        </w:tc>
      </w:tr>
      <w:tr w:rsidR="00D23282" w:rsidRPr="00972662" w:rsidTr="00BC4C3E">
        <w:tc>
          <w:tcPr>
            <w:tcW w:w="1951" w:type="dxa"/>
            <w:tcBorders>
              <w:left w:val="nil"/>
              <w:right w:val="nil"/>
            </w:tcBorders>
            <w:shd w:val="clear" w:color="auto" w:fill="EFD3D2"/>
            <w:hideMark/>
          </w:tcPr>
          <w:p w:rsidR="00D23282" w:rsidRPr="00972662" w:rsidRDefault="00D23282" w:rsidP="00BC4C3E">
            <w:pPr>
              <w:spacing w:after="0" w:line="240" w:lineRule="auto"/>
              <w:rPr>
                <w:rFonts w:ascii="Arial" w:hAnsi="Arial" w:cs="Arial"/>
                <w:b/>
                <w:bCs/>
                <w:sz w:val="24"/>
                <w:szCs w:val="24"/>
                <w:lang w:val="en-GB"/>
              </w:rPr>
            </w:pPr>
            <w:r w:rsidRPr="00972662">
              <w:rPr>
                <w:rFonts w:ascii="Arial" w:hAnsi="Arial" w:cs="Arial"/>
                <w:b/>
                <w:bCs/>
                <w:sz w:val="24"/>
                <w:szCs w:val="24"/>
                <w:lang w:val="en-GB"/>
              </w:rPr>
              <w:t>Collapse</w:t>
            </w:r>
          </w:p>
        </w:tc>
        <w:tc>
          <w:tcPr>
            <w:tcW w:w="1418" w:type="dxa"/>
            <w:tcBorders>
              <w:left w:val="nil"/>
              <w:right w:val="nil"/>
            </w:tcBorders>
            <w:shd w:val="clear" w:color="auto" w:fill="EFD3D2"/>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Visiting Children, Team Leaders, Teachers and Staff</w:t>
            </w:r>
          </w:p>
          <w:p w:rsidR="00D23282" w:rsidRPr="00972662" w:rsidRDefault="00D23282" w:rsidP="00BC4C3E">
            <w:pPr>
              <w:spacing w:after="0" w:line="240" w:lineRule="auto"/>
              <w:rPr>
                <w:rFonts w:ascii="Arial" w:hAnsi="Arial" w:cs="Arial"/>
                <w:sz w:val="24"/>
                <w:szCs w:val="24"/>
                <w:lang w:val="en-GB"/>
              </w:rPr>
            </w:pPr>
          </w:p>
          <w:p w:rsidR="00D23282" w:rsidRPr="00972662" w:rsidRDefault="00D23282" w:rsidP="00BC4C3E">
            <w:pPr>
              <w:spacing w:after="0" w:line="240" w:lineRule="auto"/>
              <w:rPr>
                <w:rFonts w:ascii="Arial" w:hAnsi="Arial" w:cs="Arial"/>
                <w:sz w:val="24"/>
                <w:szCs w:val="24"/>
                <w:lang w:val="en-GB"/>
              </w:rPr>
            </w:pPr>
          </w:p>
        </w:tc>
        <w:tc>
          <w:tcPr>
            <w:tcW w:w="1603" w:type="dxa"/>
            <w:gridSpan w:val="2"/>
            <w:tcBorders>
              <w:left w:val="nil"/>
              <w:right w:val="nil"/>
            </w:tcBorders>
            <w:shd w:val="clear" w:color="auto" w:fill="EFD3D2"/>
            <w:hideMark/>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Unlikely</w:t>
            </w:r>
          </w:p>
        </w:tc>
        <w:tc>
          <w:tcPr>
            <w:tcW w:w="1232" w:type="dxa"/>
            <w:tcBorders>
              <w:left w:val="nil"/>
              <w:right w:val="nil"/>
            </w:tcBorders>
            <w:shd w:val="clear" w:color="auto" w:fill="EFD3D2"/>
            <w:hideMark/>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Harmful</w:t>
            </w:r>
          </w:p>
        </w:tc>
        <w:tc>
          <w:tcPr>
            <w:tcW w:w="3260" w:type="dxa"/>
            <w:tcBorders>
              <w:left w:val="nil"/>
              <w:right w:val="nil"/>
            </w:tcBorders>
            <w:shd w:val="clear" w:color="auto" w:fill="EFD3D2"/>
            <w:hideMark/>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Leader to visually inspect buggy prior to use, Buggy not to be over loaded (No more than 2 adults or 3 children to ride buggy at one time)</w:t>
            </w:r>
          </w:p>
        </w:tc>
        <w:tc>
          <w:tcPr>
            <w:tcW w:w="2268" w:type="dxa"/>
            <w:gridSpan w:val="2"/>
            <w:tcBorders>
              <w:left w:val="nil"/>
              <w:right w:val="nil"/>
            </w:tcBorders>
            <w:shd w:val="clear" w:color="auto" w:fill="EFD3D2"/>
            <w:hideMark/>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Leader to enforce rule</w:t>
            </w:r>
          </w:p>
        </w:tc>
        <w:tc>
          <w:tcPr>
            <w:tcW w:w="1444" w:type="dxa"/>
            <w:tcBorders>
              <w:left w:val="nil"/>
              <w:right w:val="nil"/>
            </w:tcBorders>
            <w:shd w:val="clear" w:color="auto" w:fill="EFD3D2"/>
          </w:tcPr>
          <w:p w:rsidR="00D23282" w:rsidRPr="00972662" w:rsidRDefault="00D23282" w:rsidP="00BC4C3E">
            <w:pPr>
              <w:spacing w:after="0" w:line="240" w:lineRule="auto"/>
              <w:rPr>
                <w:rFonts w:ascii="Arial" w:hAnsi="Arial" w:cs="Arial"/>
                <w:sz w:val="24"/>
                <w:szCs w:val="24"/>
                <w:lang w:val="en-GB"/>
              </w:rPr>
            </w:pPr>
            <w:r w:rsidRPr="00972662">
              <w:rPr>
                <w:rFonts w:ascii="Arial" w:hAnsi="Arial" w:cs="Arial"/>
                <w:sz w:val="24"/>
                <w:szCs w:val="24"/>
                <w:lang w:val="en-GB"/>
              </w:rPr>
              <w:t>Slight</w:t>
            </w:r>
          </w:p>
          <w:p w:rsidR="00D23282" w:rsidRPr="00972662" w:rsidRDefault="00D23282" w:rsidP="00BC4C3E">
            <w:pPr>
              <w:spacing w:after="0" w:line="240" w:lineRule="auto"/>
              <w:rPr>
                <w:rFonts w:ascii="Arial" w:hAnsi="Arial" w:cs="Arial"/>
                <w:sz w:val="24"/>
                <w:szCs w:val="24"/>
                <w:lang w:val="en-GB"/>
              </w:rPr>
            </w:pPr>
          </w:p>
        </w:tc>
      </w:tr>
      <w:tr w:rsidR="00BC4C3E" w:rsidRPr="00972662" w:rsidTr="00BC4C3E">
        <w:tc>
          <w:tcPr>
            <w:tcW w:w="1951" w:type="dxa"/>
            <w:hideMark/>
          </w:tcPr>
          <w:p w:rsidR="00BC4C3E" w:rsidRPr="00972662" w:rsidRDefault="00BC4C3E" w:rsidP="00BC4C3E">
            <w:pPr>
              <w:spacing w:after="0" w:line="240" w:lineRule="auto"/>
              <w:rPr>
                <w:rFonts w:ascii="Arial" w:hAnsi="Arial" w:cs="Arial"/>
                <w:b/>
                <w:bCs/>
                <w:sz w:val="24"/>
                <w:szCs w:val="24"/>
                <w:lang w:val="en-GB"/>
              </w:rPr>
            </w:pPr>
            <w:r w:rsidRPr="00972662">
              <w:rPr>
                <w:rFonts w:ascii="Arial" w:hAnsi="Arial" w:cs="Arial"/>
                <w:b/>
                <w:bCs/>
                <w:sz w:val="24"/>
                <w:szCs w:val="24"/>
                <w:lang w:val="en-GB"/>
              </w:rPr>
              <w:t>Misuse of  equipment</w:t>
            </w:r>
          </w:p>
        </w:tc>
        <w:tc>
          <w:tcPr>
            <w:tcW w:w="1418" w:type="dxa"/>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Visiting Children, Team Leaders, Teachers and Staff</w:t>
            </w:r>
          </w:p>
          <w:p w:rsidR="00BC4C3E" w:rsidRPr="00972662" w:rsidRDefault="00BC4C3E" w:rsidP="00BC4C3E">
            <w:pPr>
              <w:spacing w:after="0" w:line="240" w:lineRule="auto"/>
              <w:rPr>
                <w:rFonts w:ascii="Arial" w:hAnsi="Arial" w:cs="Arial"/>
                <w:sz w:val="24"/>
                <w:szCs w:val="24"/>
                <w:lang w:val="en-GB"/>
              </w:rPr>
            </w:pPr>
          </w:p>
          <w:p w:rsidR="00BC4C3E" w:rsidRPr="00972662" w:rsidRDefault="00BC4C3E" w:rsidP="00BC4C3E">
            <w:pPr>
              <w:spacing w:after="0" w:line="240" w:lineRule="auto"/>
              <w:rPr>
                <w:rFonts w:ascii="Arial" w:hAnsi="Arial" w:cs="Arial"/>
                <w:sz w:val="24"/>
                <w:szCs w:val="24"/>
                <w:lang w:val="en-GB"/>
              </w:rPr>
            </w:pPr>
          </w:p>
        </w:tc>
        <w:tc>
          <w:tcPr>
            <w:tcW w:w="1603" w:type="dxa"/>
            <w:gridSpan w:val="2"/>
            <w:hideMark/>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Likely</w:t>
            </w:r>
          </w:p>
        </w:tc>
        <w:tc>
          <w:tcPr>
            <w:tcW w:w="1232" w:type="dxa"/>
            <w:hideMark/>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Harmful</w:t>
            </w:r>
          </w:p>
        </w:tc>
        <w:tc>
          <w:tcPr>
            <w:tcW w:w="3260" w:type="dxa"/>
            <w:hideMark/>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Leader to prohibit misuse of equipment.</w:t>
            </w:r>
            <w:r w:rsidR="00972662">
              <w:rPr>
                <w:rFonts w:ascii="Arial" w:hAnsi="Arial" w:cs="Arial"/>
                <w:sz w:val="24"/>
                <w:szCs w:val="24"/>
                <w:lang w:val="en-GB"/>
              </w:rPr>
              <w:t xml:space="preserve">  Small buckets to be used to reduce the risk of straining during “wet bog buggy activity”.</w:t>
            </w:r>
          </w:p>
        </w:tc>
        <w:tc>
          <w:tcPr>
            <w:tcW w:w="2268" w:type="dxa"/>
            <w:gridSpan w:val="2"/>
            <w:hideMark/>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Leader to enforce rule</w:t>
            </w:r>
          </w:p>
        </w:tc>
        <w:tc>
          <w:tcPr>
            <w:tcW w:w="1444" w:type="dxa"/>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Slight</w:t>
            </w:r>
          </w:p>
        </w:tc>
      </w:tr>
      <w:tr w:rsidR="00BC4C3E" w:rsidRPr="00972662" w:rsidTr="00BC4C3E">
        <w:tc>
          <w:tcPr>
            <w:tcW w:w="1951" w:type="dxa"/>
            <w:tcBorders>
              <w:left w:val="nil"/>
              <w:right w:val="nil"/>
            </w:tcBorders>
            <w:shd w:val="clear" w:color="auto" w:fill="EFD3D2"/>
            <w:hideMark/>
          </w:tcPr>
          <w:p w:rsidR="00BC4C3E" w:rsidRPr="00972662" w:rsidRDefault="00BC4C3E" w:rsidP="00BC4C3E">
            <w:pPr>
              <w:spacing w:after="0" w:line="240" w:lineRule="auto"/>
              <w:rPr>
                <w:rFonts w:ascii="Arial" w:hAnsi="Arial" w:cs="Arial"/>
                <w:b/>
                <w:bCs/>
                <w:sz w:val="24"/>
                <w:szCs w:val="24"/>
                <w:lang w:val="en-GB"/>
              </w:rPr>
            </w:pPr>
            <w:r w:rsidRPr="00972662">
              <w:rPr>
                <w:rFonts w:ascii="Arial" w:hAnsi="Arial" w:cs="Arial"/>
                <w:b/>
                <w:bCs/>
                <w:sz w:val="24"/>
                <w:szCs w:val="24"/>
                <w:lang w:val="en-GB"/>
              </w:rPr>
              <w:t>Climatic conditions</w:t>
            </w:r>
          </w:p>
        </w:tc>
        <w:tc>
          <w:tcPr>
            <w:tcW w:w="1418" w:type="dxa"/>
            <w:tcBorders>
              <w:left w:val="nil"/>
              <w:right w:val="nil"/>
            </w:tcBorders>
            <w:shd w:val="clear" w:color="auto" w:fill="EFD3D2"/>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Visiting Children, Team Leaders, Teachers and Staff</w:t>
            </w:r>
          </w:p>
          <w:p w:rsidR="00BC4C3E" w:rsidRPr="00972662" w:rsidRDefault="00BC4C3E" w:rsidP="00BC4C3E">
            <w:pPr>
              <w:spacing w:after="0" w:line="240" w:lineRule="auto"/>
              <w:rPr>
                <w:rFonts w:ascii="Arial" w:hAnsi="Arial" w:cs="Arial"/>
                <w:sz w:val="24"/>
                <w:szCs w:val="24"/>
                <w:lang w:val="en-GB"/>
              </w:rPr>
            </w:pPr>
          </w:p>
        </w:tc>
        <w:tc>
          <w:tcPr>
            <w:tcW w:w="1603" w:type="dxa"/>
            <w:gridSpan w:val="2"/>
            <w:tcBorders>
              <w:left w:val="nil"/>
              <w:right w:val="nil"/>
            </w:tcBorders>
            <w:shd w:val="clear" w:color="auto" w:fill="EFD3D2"/>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Likely</w:t>
            </w:r>
          </w:p>
          <w:p w:rsidR="00BC4C3E" w:rsidRPr="00972662" w:rsidRDefault="00BC4C3E" w:rsidP="00BC4C3E">
            <w:pPr>
              <w:spacing w:after="0" w:line="240" w:lineRule="auto"/>
              <w:rPr>
                <w:rFonts w:ascii="Arial" w:hAnsi="Arial" w:cs="Arial"/>
                <w:sz w:val="24"/>
                <w:szCs w:val="24"/>
                <w:lang w:val="en-GB"/>
              </w:rPr>
            </w:pPr>
          </w:p>
        </w:tc>
        <w:tc>
          <w:tcPr>
            <w:tcW w:w="1232" w:type="dxa"/>
            <w:tcBorders>
              <w:left w:val="nil"/>
              <w:right w:val="nil"/>
            </w:tcBorders>
            <w:shd w:val="clear" w:color="auto" w:fill="EFD3D2"/>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Slight harm</w:t>
            </w:r>
          </w:p>
          <w:p w:rsidR="00BC4C3E" w:rsidRPr="00972662" w:rsidRDefault="00BC4C3E" w:rsidP="00BC4C3E">
            <w:pPr>
              <w:spacing w:after="0" w:line="240" w:lineRule="auto"/>
              <w:rPr>
                <w:rFonts w:ascii="Arial" w:hAnsi="Arial" w:cs="Arial"/>
                <w:sz w:val="24"/>
                <w:szCs w:val="24"/>
                <w:lang w:val="en-GB"/>
              </w:rPr>
            </w:pPr>
          </w:p>
        </w:tc>
        <w:tc>
          <w:tcPr>
            <w:tcW w:w="3260" w:type="dxa"/>
            <w:tcBorders>
              <w:left w:val="nil"/>
              <w:right w:val="nil"/>
            </w:tcBorders>
            <w:shd w:val="clear" w:color="auto" w:fill="EFD3D2"/>
            <w:hideMark/>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Daily weather forecast obtained and plans adjusted accordingly.  Plan for children who do not bring suitable clothing – have access to spares</w:t>
            </w:r>
          </w:p>
        </w:tc>
        <w:tc>
          <w:tcPr>
            <w:tcW w:w="2268" w:type="dxa"/>
            <w:gridSpan w:val="2"/>
            <w:tcBorders>
              <w:left w:val="nil"/>
              <w:right w:val="nil"/>
            </w:tcBorders>
            <w:shd w:val="clear" w:color="auto" w:fill="EFD3D2"/>
            <w:hideMark/>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Communicate clear information to children prior to activity</w:t>
            </w:r>
          </w:p>
        </w:tc>
        <w:tc>
          <w:tcPr>
            <w:tcW w:w="1444" w:type="dxa"/>
            <w:tcBorders>
              <w:left w:val="nil"/>
              <w:right w:val="nil"/>
            </w:tcBorders>
            <w:shd w:val="clear" w:color="auto" w:fill="EFD3D2"/>
            <w:hideMark/>
          </w:tcPr>
          <w:p w:rsidR="00BC4C3E" w:rsidRPr="00972662" w:rsidRDefault="00BC4C3E" w:rsidP="00BC4C3E">
            <w:pPr>
              <w:spacing w:after="0" w:line="240" w:lineRule="auto"/>
              <w:rPr>
                <w:rFonts w:ascii="Arial" w:hAnsi="Arial" w:cs="Arial"/>
                <w:sz w:val="24"/>
                <w:szCs w:val="24"/>
                <w:lang w:val="en-GB"/>
              </w:rPr>
            </w:pPr>
            <w:r w:rsidRPr="00972662">
              <w:rPr>
                <w:rFonts w:ascii="Arial" w:hAnsi="Arial" w:cs="Arial"/>
                <w:sz w:val="24"/>
                <w:szCs w:val="24"/>
                <w:lang w:val="en-GB"/>
              </w:rPr>
              <w:t>Trivial</w:t>
            </w:r>
          </w:p>
        </w:tc>
      </w:tr>
    </w:tbl>
    <w:p w:rsidR="008E785A" w:rsidRPr="00972662" w:rsidRDefault="008E785A" w:rsidP="008E785A">
      <w:pPr>
        <w:rPr>
          <w:rFonts w:ascii="Arial" w:hAnsi="Arial" w:cs="Arial"/>
          <w:sz w:val="24"/>
          <w:szCs w:val="24"/>
          <w:lang w:val="en-GB"/>
        </w:rPr>
      </w:pPr>
    </w:p>
    <w:p w:rsidR="0075360C" w:rsidRPr="00972662" w:rsidRDefault="008E785A" w:rsidP="0075360C">
      <w:pPr>
        <w:rPr>
          <w:rFonts w:ascii="Arial" w:hAnsi="Arial" w:cs="Arial"/>
          <w:b/>
          <w:sz w:val="24"/>
          <w:szCs w:val="24"/>
          <w:lang w:val="en-GB"/>
        </w:rPr>
      </w:pPr>
      <w:r w:rsidRPr="00972662">
        <w:rPr>
          <w:rFonts w:ascii="Arial" w:hAnsi="Arial" w:cs="Arial"/>
          <w:sz w:val="24"/>
          <w:szCs w:val="24"/>
          <w:lang w:val="en-GB"/>
        </w:rPr>
        <w:t>Assessment carried out by: Dom Salter</w:t>
      </w:r>
      <w:r w:rsidRPr="00972662">
        <w:rPr>
          <w:rFonts w:ascii="Arial" w:hAnsi="Arial" w:cs="Arial"/>
          <w:sz w:val="24"/>
          <w:szCs w:val="24"/>
          <w:lang w:val="en-GB"/>
        </w:rPr>
        <w:tab/>
      </w:r>
      <w:r w:rsidRPr="00972662">
        <w:rPr>
          <w:rFonts w:ascii="Arial" w:hAnsi="Arial" w:cs="Arial"/>
          <w:sz w:val="24"/>
          <w:szCs w:val="24"/>
          <w:lang w:val="en-GB"/>
        </w:rPr>
        <w:tab/>
        <w:t>Signed: Dom Salter</w:t>
      </w:r>
      <w:r w:rsidRPr="00972662">
        <w:rPr>
          <w:rFonts w:ascii="Arial" w:hAnsi="Arial" w:cs="Arial"/>
          <w:sz w:val="24"/>
          <w:szCs w:val="24"/>
          <w:lang w:val="en-GB"/>
        </w:rPr>
        <w:tab/>
      </w:r>
      <w:r w:rsidRPr="00972662">
        <w:rPr>
          <w:rFonts w:ascii="Arial" w:hAnsi="Arial" w:cs="Arial"/>
          <w:sz w:val="24"/>
          <w:szCs w:val="24"/>
          <w:lang w:val="en-GB"/>
        </w:rPr>
        <w:tab/>
      </w:r>
      <w:r w:rsidRPr="00972662">
        <w:rPr>
          <w:rFonts w:ascii="Arial" w:hAnsi="Arial" w:cs="Arial"/>
          <w:sz w:val="24"/>
          <w:szCs w:val="24"/>
          <w:lang w:val="en-GB"/>
        </w:rPr>
        <w:tab/>
      </w:r>
      <w:r w:rsidRPr="00972662">
        <w:rPr>
          <w:rFonts w:ascii="Arial" w:hAnsi="Arial" w:cs="Arial"/>
          <w:sz w:val="24"/>
          <w:szCs w:val="24"/>
          <w:lang w:val="en-GB"/>
        </w:rPr>
        <w:tab/>
      </w:r>
      <w:r w:rsidRPr="00972662">
        <w:rPr>
          <w:rFonts w:ascii="Arial" w:hAnsi="Arial" w:cs="Arial"/>
          <w:sz w:val="24"/>
          <w:szCs w:val="24"/>
          <w:lang w:val="en-GB"/>
        </w:rPr>
        <w:tab/>
        <w:t xml:space="preserve">Date: </w:t>
      </w:r>
      <w:r w:rsidR="00964886">
        <w:rPr>
          <w:rFonts w:ascii="Arial" w:hAnsi="Arial" w:cs="Arial"/>
          <w:sz w:val="24"/>
          <w:szCs w:val="24"/>
          <w:lang w:val="en-GB"/>
        </w:rPr>
        <w:t>17</w:t>
      </w:r>
      <w:r w:rsidR="00964886" w:rsidRPr="00964886">
        <w:rPr>
          <w:rFonts w:ascii="Arial" w:hAnsi="Arial" w:cs="Arial"/>
          <w:sz w:val="24"/>
          <w:szCs w:val="24"/>
          <w:vertAlign w:val="superscript"/>
          <w:lang w:val="en-GB"/>
        </w:rPr>
        <w:t>th</w:t>
      </w:r>
      <w:r w:rsidR="00964886">
        <w:rPr>
          <w:rFonts w:ascii="Arial" w:hAnsi="Arial" w:cs="Arial"/>
          <w:sz w:val="24"/>
          <w:szCs w:val="24"/>
          <w:lang w:val="en-GB"/>
        </w:rPr>
        <w:t xml:space="preserve"> May</w:t>
      </w:r>
      <w:r w:rsidR="007D1889">
        <w:rPr>
          <w:rFonts w:ascii="Arial" w:hAnsi="Arial" w:cs="Arial"/>
          <w:sz w:val="24"/>
          <w:szCs w:val="24"/>
          <w:lang w:val="en-GB"/>
        </w:rPr>
        <w:t xml:space="preserve"> 201</w:t>
      </w:r>
      <w:r w:rsidR="00E90972">
        <w:rPr>
          <w:rFonts w:ascii="Arial" w:hAnsi="Arial" w:cs="Arial"/>
          <w:sz w:val="24"/>
          <w:szCs w:val="24"/>
          <w:lang w:val="en-GB"/>
        </w:rPr>
        <w:t>8</w:t>
      </w:r>
      <w:bookmarkStart w:id="0" w:name="_GoBack"/>
      <w:bookmarkEnd w:id="0"/>
      <w:r w:rsidRPr="00972662">
        <w:rPr>
          <w:rFonts w:ascii="Arial" w:hAnsi="Arial" w:cs="Arial"/>
          <w:sz w:val="24"/>
          <w:szCs w:val="24"/>
          <w:lang w:val="en-GB"/>
        </w:rPr>
        <w:t xml:space="preserve"> </w:t>
      </w:r>
    </w:p>
    <w:sectPr w:rsidR="0075360C" w:rsidRPr="00972662" w:rsidSect="007D1889">
      <w:pgSz w:w="15840" w:h="12240"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0C"/>
    <w:rsid w:val="000F4550"/>
    <w:rsid w:val="002454B2"/>
    <w:rsid w:val="002C3925"/>
    <w:rsid w:val="00340220"/>
    <w:rsid w:val="006919BD"/>
    <w:rsid w:val="0075360C"/>
    <w:rsid w:val="007D1889"/>
    <w:rsid w:val="008E785A"/>
    <w:rsid w:val="00964886"/>
    <w:rsid w:val="00972662"/>
    <w:rsid w:val="00B0090F"/>
    <w:rsid w:val="00BC4C3E"/>
    <w:rsid w:val="00D23282"/>
    <w:rsid w:val="00E90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4EC97-0684-40CD-A135-08237783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0C"/>
    <w:pPr>
      <w:spacing w:after="200" w:line="276" w:lineRule="auto"/>
    </w:pPr>
    <w:rPr>
      <w:sz w:val="22"/>
      <w:szCs w:val="22"/>
      <w:lang w:val="en-US" w:eastAsia="en-US"/>
    </w:rPr>
  </w:style>
  <w:style w:type="paragraph" w:styleId="Heading1">
    <w:name w:val="heading 1"/>
    <w:basedOn w:val="Normal"/>
    <w:next w:val="Normal"/>
    <w:link w:val="Heading1Char"/>
    <w:qFormat/>
    <w:rsid w:val="0075360C"/>
    <w:pPr>
      <w:keepNext/>
      <w:spacing w:after="0" w:line="240" w:lineRule="auto"/>
      <w:outlineLvl w:val="0"/>
    </w:pPr>
    <w:rPr>
      <w:rFonts w:ascii="Times New Roman" w:eastAsia="Times New Roman" w:hAnsi="Times New Roman"/>
      <w:b/>
      <w:bCs/>
      <w:sz w:val="28"/>
      <w:szCs w:val="24"/>
      <w:lang w:val="en-GB"/>
    </w:rPr>
  </w:style>
  <w:style w:type="paragraph" w:styleId="Heading2">
    <w:name w:val="heading 2"/>
    <w:basedOn w:val="Normal"/>
    <w:next w:val="Normal"/>
    <w:link w:val="Heading2Char"/>
    <w:uiPriority w:val="9"/>
    <w:unhideWhenUsed/>
    <w:qFormat/>
    <w:rsid w:val="0075360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60C"/>
    <w:rPr>
      <w:rFonts w:ascii="Times New Roman" w:eastAsia="Times New Roman" w:hAnsi="Times New Roman" w:cs="Times New Roman"/>
      <w:b/>
      <w:bCs/>
      <w:sz w:val="28"/>
      <w:szCs w:val="24"/>
      <w:lang w:val="en-GB"/>
    </w:rPr>
  </w:style>
  <w:style w:type="character" w:customStyle="1" w:styleId="Heading2Char">
    <w:name w:val="Heading 2 Char"/>
    <w:basedOn w:val="DefaultParagraphFont"/>
    <w:link w:val="Heading2"/>
    <w:uiPriority w:val="9"/>
    <w:rsid w:val="0075360C"/>
    <w:rPr>
      <w:rFonts w:ascii="Cambria" w:eastAsia="Times New Roman" w:hAnsi="Cambria" w:cs="Times New Roman"/>
      <w:b/>
      <w:bCs/>
      <w:color w:val="4F81BD"/>
      <w:sz w:val="26"/>
      <w:szCs w:val="26"/>
    </w:rPr>
  </w:style>
  <w:style w:type="table" w:styleId="TableGrid">
    <w:name w:val="Table Grid"/>
    <w:basedOn w:val="TableList1"/>
    <w:rsid w:val="007536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75360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75360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1">
    <w:name w:val="Table List 1"/>
    <w:basedOn w:val="TableNormal"/>
    <w:uiPriority w:val="99"/>
    <w:semiHidden/>
    <w:unhideWhenUsed/>
    <w:rsid w:val="008E78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91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B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6196">
      <w:bodyDiv w:val="1"/>
      <w:marLeft w:val="0"/>
      <w:marRight w:val="0"/>
      <w:marTop w:val="0"/>
      <w:marBottom w:val="0"/>
      <w:divBdr>
        <w:top w:val="none" w:sz="0" w:space="0" w:color="auto"/>
        <w:left w:val="none" w:sz="0" w:space="0" w:color="auto"/>
        <w:bottom w:val="none" w:sz="0" w:space="0" w:color="auto"/>
        <w:right w:val="none" w:sz="0" w:space="0" w:color="auto"/>
      </w:divBdr>
    </w:div>
    <w:div w:id="17234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07C4-54D7-469A-A789-AB64F998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Salter</dc:creator>
  <cp:keywords/>
  <dc:description/>
  <cp:lastModifiedBy>Dom Salter</cp:lastModifiedBy>
  <cp:revision>4</cp:revision>
  <cp:lastPrinted>2014-05-07T13:58:00Z</cp:lastPrinted>
  <dcterms:created xsi:type="dcterms:W3CDTF">2017-03-14T13:09:00Z</dcterms:created>
  <dcterms:modified xsi:type="dcterms:W3CDTF">2018-05-10T10:37:00Z</dcterms:modified>
</cp:coreProperties>
</file>