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365A" w14:textId="5080C28F" w:rsidR="005B46C8" w:rsidRPr="005B46C8" w:rsidRDefault="002A5A65" w:rsidP="005B46C8">
      <w:pPr>
        <w:rPr>
          <w:b/>
        </w:rPr>
      </w:pPr>
      <w:r>
        <w:rPr>
          <w:b/>
        </w:rPr>
        <w:t>Kenelm Youth Trust</w:t>
      </w:r>
      <w:r w:rsidR="00CD23A4">
        <w:rPr>
          <w:b/>
        </w:rPr>
        <w:t xml:space="preserve"> </w:t>
      </w:r>
      <w:proofErr w:type="gramStart"/>
      <w:r w:rsidR="00CD23A4">
        <w:rPr>
          <w:b/>
        </w:rPr>
        <w:t xml:space="preserve">- </w:t>
      </w:r>
      <w:r>
        <w:rPr>
          <w:b/>
        </w:rPr>
        <w:t xml:space="preserve"> Supplemental</w:t>
      </w:r>
      <w:proofErr w:type="gramEnd"/>
      <w:r>
        <w:rPr>
          <w:b/>
        </w:rPr>
        <w:t xml:space="preserve"> Activity Risk assessment for the Specific risk of Cross Infection of SARS-Cov-2 whilst undertaking the limited range of activities offered during the pandemic 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94"/>
        <w:gridCol w:w="3112"/>
        <w:gridCol w:w="2381"/>
        <w:gridCol w:w="5623"/>
      </w:tblGrid>
      <w:tr w:rsidR="005B46C8" w:rsidRPr="005B46C8" w14:paraId="5DF0FA86" w14:textId="77777777" w:rsidTr="009B4FA4">
        <w:tc>
          <w:tcPr>
            <w:tcW w:w="15310" w:type="dxa"/>
            <w:gridSpan w:val="4"/>
          </w:tcPr>
          <w:p w14:paraId="57471B59" w14:textId="77777777" w:rsidR="005B46C8" w:rsidRPr="00F80070" w:rsidRDefault="005B46C8" w:rsidP="005B46C8">
            <w:pPr>
              <w:rPr>
                <w:b/>
              </w:rPr>
            </w:pPr>
            <w:bookmarkStart w:id="0" w:name="Form_COSHH_Inventory"/>
            <w:r w:rsidRPr="005B46C8">
              <w:rPr>
                <w:b/>
              </w:rPr>
              <w:t>COVID 19 Cross Infection Risk Assessment Form</w:t>
            </w:r>
            <w:bookmarkEnd w:id="0"/>
          </w:p>
        </w:tc>
      </w:tr>
      <w:tr w:rsidR="005B46C8" w:rsidRPr="005B46C8" w14:paraId="65B988B0" w14:textId="77777777" w:rsidTr="009B4FA4">
        <w:tc>
          <w:tcPr>
            <w:tcW w:w="4194" w:type="dxa"/>
          </w:tcPr>
          <w:p w14:paraId="00C7D4AE" w14:textId="77777777" w:rsidR="005B46C8" w:rsidRPr="005B46C8" w:rsidRDefault="005B46C8" w:rsidP="005B46C8">
            <w:pPr>
              <w:rPr>
                <w:b/>
              </w:rPr>
            </w:pPr>
            <w:r w:rsidRPr="005B46C8">
              <w:rPr>
                <w:b/>
              </w:rPr>
              <w:t>Hazard</w:t>
            </w:r>
          </w:p>
        </w:tc>
        <w:tc>
          <w:tcPr>
            <w:tcW w:w="3112" w:type="dxa"/>
          </w:tcPr>
          <w:p w14:paraId="0D36BD34" w14:textId="77777777" w:rsidR="005B46C8" w:rsidRPr="005B46C8" w:rsidRDefault="005B46C8" w:rsidP="005B46C8">
            <w:pPr>
              <w:rPr>
                <w:b/>
              </w:rPr>
            </w:pPr>
            <w:r w:rsidRPr="005B46C8">
              <w:rPr>
                <w:b/>
              </w:rPr>
              <w:t>Risk (No Control Measures) 5x5 =25 (100%) Risk Rating.</w:t>
            </w:r>
          </w:p>
        </w:tc>
        <w:tc>
          <w:tcPr>
            <w:tcW w:w="2381" w:type="dxa"/>
          </w:tcPr>
          <w:p w14:paraId="08052AE5" w14:textId="77777777" w:rsidR="005B46C8" w:rsidRPr="005B46C8" w:rsidRDefault="005B46C8" w:rsidP="005B46C8">
            <w:pPr>
              <w:rPr>
                <w:b/>
              </w:rPr>
            </w:pPr>
            <w:r w:rsidRPr="005B46C8">
              <w:rPr>
                <w:b/>
              </w:rPr>
              <w:t>People effected</w:t>
            </w:r>
          </w:p>
        </w:tc>
        <w:tc>
          <w:tcPr>
            <w:tcW w:w="5623" w:type="dxa"/>
          </w:tcPr>
          <w:p w14:paraId="494B383E" w14:textId="77777777" w:rsidR="005B46C8" w:rsidRPr="005B46C8" w:rsidRDefault="005B46C8" w:rsidP="005B46C8">
            <w:pPr>
              <w:rPr>
                <w:b/>
              </w:rPr>
            </w:pPr>
            <w:r w:rsidRPr="005B46C8">
              <w:rPr>
                <w:b/>
              </w:rPr>
              <w:t>Control Measure (Application of Control Measures),</w:t>
            </w:r>
          </w:p>
        </w:tc>
      </w:tr>
      <w:tr w:rsidR="005B46C8" w:rsidRPr="005B46C8" w14:paraId="2B58D77D" w14:textId="77777777" w:rsidTr="009B4FA4">
        <w:trPr>
          <w:trHeight w:val="7184"/>
        </w:trPr>
        <w:tc>
          <w:tcPr>
            <w:tcW w:w="4194" w:type="dxa"/>
          </w:tcPr>
          <w:p w14:paraId="414F8B78" w14:textId="77777777" w:rsidR="002A5A65" w:rsidRDefault="002A5A65" w:rsidP="005B46C8"/>
          <w:p w14:paraId="1BE875FA" w14:textId="77777777" w:rsidR="005B46C8" w:rsidRPr="005B46C8" w:rsidRDefault="005B46C8" w:rsidP="005B46C8">
            <w:r w:rsidRPr="005B46C8">
              <w:t xml:space="preserve">Transmission of </w:t>
            </w:r>
            <w:proofErr w:type="spellStart"/>
            <w:r w:rsidRPr="005B46C8">
              <w:t>Covid</w:t>
            </w:r>
            <w:proofErr w:type="spellEnd"/>
            <w:r w:rsidRPr="005B46C8">
              <w:t xml:space="preserve"> 19 Virus by:</w:t>
            </w:r>
          </w:p>
          <w:p w14:paraId="4002A5D4" w14:textId="77777777" w:rsidR="005B46C8" w:rsidRPr="005B46C8" w:rsidRDefault="005B46C8" w:rsidP="005B46C8"/>
          <w:p w14:paraId="40A07DB9" w14:textId="77777777" w:rsidR="005B46C8" w:rsidRPr="005B46C8" w:rsidRDefault="005B46C8" w:rsidP="005B46C8">
            <w:r w:rsidRPr="005B46C8">
              <w:t>Inhalation, absorption or ingestion from people carrying COVID 19 both Symptomatically and Asymptomatically.</w:t>
            </w:r>
          </w:p>
          <w:p w14:paraId="6803F586" w14:textId="77777777" w:rsidR="005B46C8" w:rsidRPr="005B46C8" w:rsidRDefault="005B46C8" w:rsidP="005B46C8"/>
          <w:p w14:paraId="7AEF1547" w14:textId="77777777" w:rsidR="005B46C8" w:rsidRPr="005B46C8" w:rsidRDefault="005B46C8" w:rsidP="005B46C8"/>
          <w:p w14:paraId="411051CF" w14:textId="77777777" w:rsidR="005B46C8" w:rsidRPr="005B46C8" w:rsidRDefault="005B46C8" w:rsidP="005B46C8"/>
        </w:tc>
        <w:tc>
          <w:tcPr>
            <w:tcW w:w="3112" w:type="dxa"/>
          </w:tcPr>
          <w:p w14:paraId="23A659AE" w14:textId="77777777" w:rsidR="002A5A65" w:rsidRDefault="002A5A65" w:rsidP="005B46C8"/>
          <w:p w14:paraId="2A1F4658" w14:textId="2CBE87F7" w:rsidR="005B46C8" w:rsidRDefault="005B46C8" w:rsidP="005B46C8">
            <w:r w:rsidRPr="005B46C8">
              <w:t>During Periods of Pandemic Viral Activity.</w:t>
            </w:r>
          </w:p>
          <w:p w14:paraId="0CDA7723" w14:textId="77777777" w:rsidR="00736D3E" w:rsidRPr="005B46C8" w:rsidRDefault="00736D3E" w:rsidP="005B46C8"/>
          <w:p w14:paraId="01588C7A" w14:textId="77777777" w:rsidR="005B46C8" w:rsidRDefault="005B46C8" w:rsidP="005B46C8">
            <w:pPr>
              <w:rPr>
                <w:b/>
              </w:rPr>
            </w:pPr>
            <w:r w:rsidRPr="005B46C8">
              <w:rPr>
                <w:b/>
              </w:rPr>
              <w:t xml:space="preserve">Govt Law/ guidance in force must be adhered to lower risks. </w:t>
            </w:r>
          </w:p>
          <w:p w14:paraId="252087CC" w14:textId="77777777" w:rsidR="002E4ACD" w:rsidRDefault="002E4ACD" w:rsidP="005B46C8"/>
          <w:p w14:paraId="6C0673A6" w14:textId="77777777" w:rsidR="005B46C8" w:rsidRDefault="005B46C8" w:rsidP="005B46C8">
            <w:r w:rsidRPr="005B46C8">
              <w:t xml:space="preserve">Additional Risk Factors </w:t>
            </w:r>
            <w:r w:rsidRPr="005B46C8">
              <w:rPr>
                <w:u w:val="single"/>
              </w:rPr>
              <w:t>assuming</w:t>
            </w:r>
            <w:r w:rsidRPr="005B46C8">
              <w:t xml:space="preserve"> infected persons in vicinity.</w:t>
            </w:r>
          </w:p>
          <w:p w14:paraId="4E8F9FA4" w14:textId="77777777" w:rsidR="00736D3E" w:rsidRPr="005B46C8" w:rsidRDefault="00736D3E" w:rsidP="005B46C8"/>
          <w:p w14:paraId="76EC25A0" w14:textId="77777777" w:rsidR="005B46C8" w:rsidRDefault="005B46C8" w:rsidP="005B46C8">
            <w:r w:rsidRPr="005B46C8">
              <w:t>High Likelihood of harmful transmission from person to person leading to possible fatality.</w:t>
            </w:r>
          </w:p>
          <w:p w14:paraId="5C6C5D2A" w14:textId="77777777" w:rsidR="00736D3E" w:rsidRPr="005B46C8" w:rsidRDefault="00736D3E" w:rsidP="005B46C8"/>
          <w:p w14:paraId="443EFFC8" w14:textId="77777777" w:rsidR="005B46C8" w:rsidRDefault="005B46C8" w:rsidP="005B46C8">
            <w:r w:rsidRPr="005B46C8">
              <w:t>High Likelihood of harmful transmission through airborne particulate, airborne aerosols being absorbed through mucus membranes. (Esp. Eyes,</w:t>
            </w:r>
            <w:r w:rsidR="00F80070">
              <w:t xml:space="preserve"> </w:t>
            </w:r>
            <w:r w:rsidRPr="005B46C8">
              <w:t>ENT, Lungs).</w:t>
            </w:r>
          </w:p>
          <w:p w14:paraId="3FE7683C" w14:textId="77777777" w:rsidR="00736D3E" w:rsidRDefault="00736D3E" w:rsidP="005B46C8"/>
          <w:p w14:paraId="4C99F3CB" w14:textId="77777777" w:rsidR="00EA394E" w:rsidRDefault="00EA394E" w:rsidP="005B46C8"/>
          <w:p w14:paraId="492A96B3" w14:textId="77777777" w:rsidR="00EA394E" w:rsidRDefault="00EA394E" w:rsidP="005B46C8"/>
          <w:p w14:paraId="01E436B6" w14:textId="77777777" w:rsidR="00EA394E" w:rsidRDefault="00EA394E" w:rsidP="005B46C8"/>
          <w:p w14:paraId="2B1383E3" w14:textId="77777777" w:rsidR="00EA394E" w:rsidRPr="005B46C8" w:rsidRDefault="00EA394E" w:rsidP="005B46C8"/>
          <w:p w14:paraId="4DECA356" w14:textId="77777777" w:rsidR="00CD23A4" w:rsidRDefault="00CD23A4" w:rsidP="005B46C8"/>
          <w:p w14:paraId="2B9691B3" w14:textId="2ADF1E4B" w:rsidR="005B46C8" w:rsidRDefault="005B46C8" w:rsidP="005B46C8">
            <w:r w:rsidRPr="005B46C8">
              <w:t>High likelihood of ingestion from contacting fomites (</w:t>
            </w:r>
            <w:r w:rsidR="00EA394E" w:rsidRPr="00EA394E">
              <w:t>objects or materials which are likely to carry infection, such as clothes, utensils, and furniture.</w:t>
            </w:r>
            <w:r w:rsidRPr="005B46C8">
              <w:t>).</w:t>
            </w:r>
          </w:p>
          <w:p w14:paraId="4A6059F1" w14:textId="77777777" w:rsidR="00736D3E" w:rsidRPr="005B46C8" w:rsidRDefault="00736D3E" w:rsidP="005B46C8"/>
          <w:p w14:paraId="470696FE" w14:textId="77777777" w:rsidR="005B46C8" w:rsidRDefault="005B46C8" w:rsidP="005B46C8">
            <w:r w:rsidRPr="005B46C8">
              <w:t>High Likelihood of BBV spread from cuts, vomit, sweat etc.</w:t>
            </w:r>
          </w:p>
          <w:p w14:paraId="62DB5B26" w14:textId="77777777" w:rsidR="00127DE7" w:rsidRDefault="00127DE7" w:rsidP="005B46C8"/>
          <w:p w14:paraId="1444A895" w14:textId="77777777" w:rsidR="00127DE7" w:rsidRDefault="00127DE7" w:rsidP="005B46C8"/>
          <w:p w14:paraId="2904258F" w14:textId="77777777" w:rsidR="00127DE7" w:rsidRDefault="00127DE7" w:rsidP="005B46C8"/>
          <w:p w14:paraId="1F21B917" w14:textId="77777777" w:rsidR="00127DE7" w:rsidRDefault="00127DE7" w:rsidP="005B46C8"/>
          <w:p w14:paraId="6BC66E89" w14:textId="77777777" w:rsidR="00127DE7" w:rsidRDefault="00127DE7" w:rsidP="005B46C8"/>
          <w:p w14:paraId="6D3AC025" w14:textId="77777777" w:rsidR="00127DE7" w:rsidRDefault="00127DE7" w:rsidP="005B46C8"/>
          <w:p w14:paraId="01EA2CA1" w14:textId="77777777" w:rsidR="00127DE7" w:rsidRDefault="00127DE7" w:rsidP="005B46C8"/>
          <w:p w14:paraId="0FBEC03B" w14:textId="77777777" w:rsidR="00127DE7" w:rsidRDefault="00127DE7" w:rsidP="005B46C8"/>
          <w:p w14:paraId="23E16391" w14:textId="77777777" w:rsidR="00127DE7" w:rsidRDefault="00127DE7" w:rsidP="005B46C8"/>
          <w:p w14:paraId="18B56AC6" w14:textId="77777777" w:rsidR="00127DE7" w:rsidRDefault="00127DE7" w:rsidP="005B46C8"/>
          <w:p w14:paraId="012E0940" w14:textId="77777777" w:rsidR="00CD23A4" w:rsidRDefault="00CD23A4" w:rsidP="005B46C8"/>
          <w:p w14:paraId="5E25962B" w14:textId="77777777" w:rsidR="00CD23A4" w:rsidRDefault="00CD23A4" w:rsidP="005B46C8"/>
          <w:p w14:paraId="62FED91F" w14:textId="77777777" w:rsidR="00CD23A4" w:rsidRDefault="00CD23A4" w:rsidP="005B46C8"/>
          <w:p w14:paraId="65DC55F9" w14:textId="77777777" w:rsidR="00CD23A4" w:rsidRDefault="00CD23A4" w:rsidP="005B46C8"/>
          <w:p w14:paraId="50DB17E2" w14:textId="77777777" w:rsidR="00CD23A4" w:rsidRDefault="00CD23A4" w:rsidP="005B46C8"/>
          <w:p w14:paraId="00301E8F" w14:textId="77777777" w:rsidR="00CD23A4" w:rsidRDefault="00CD23A4" w:rsidP="005B46C8"/>
          <w:p w14:paraId="5111052D" w14:textId="77777777" w:rsidR="00CD23A4" w:rsidRDefault="00CD23A4" w:rsidP="005B46C8"/>
          <w:p w14:paraId="15007627" w14:textId="77777777" w:rsidR="00CD23A4" w:rsidRDefault="00CD23A4" w:rsidP="005B46C8"/>
          <w:p w14:paraId="4DC1801F" w14:textId="77777777" w:rsidR="00CD23A4" w:rsidRDefault="00CD23A4" w:rsidP="005B46C8"/>
          <w:p w14:paraId="135D09D2" w14:textId="77777777" w:rsidR="00CD23A4" w:rsidRDefault="00CD23A4" w:rsidP="005B46C8"/>
          <w:p w14:paraId="02CDF125" w14:textId="77777777" w:rsidR="00127DE7" w:rsidRDefault="00127DE7" w:rsidP="005B46C8"/>
          <w:p w14:paraId="5B17F99A" w14:textId="77777777" w:rsidR="00127DE7" w:rsidRDefault="00127DE7" w:rsidP="00127DE7"/>
          <w:p w14:paraId="480E986A" w14:textId="77777777" w:rsidR="00CD23A4" w:rsidRDefault="00CD23A4" w:rsidP="00127DE7"/>
          <w:p w14:paraId="72F9EAC1" w14:textId="77777777" w:rsidR="00CD23A4" w:rsidRDefault="00CD23A4" w:rsidP="00127DE7"/>
          <w:p w14:paraId="41CF61BC" w14:textId="0D294432" w:rsidR="00127DE7" w:rsidRDefault="00D0505B" w:rsidP="00127DE7">
            <w:hyperlink r:id="rId8" w:history="1">
              <w:r w:rsidR="00127DE7" w:rsidRPr="00F04847">
                <w:rPr>
                  <w:rStyle w:val="Hyperlink"/>
                </w:rPr>
                <w:t>https://www.hse.gov.uk/coronavirus/first-aid-and-medicals/first-aid-certificate-coronavirus.htm</w:t>
              </w:r>
            </w:hyperlink>
            <w:r w:rsidR="00127DE7">
              <w:t xml:space="preserve"> </w:t>
            </w:r>
          </w:p>
          <w:p w14:paraId="4BE54C80" w14:textId="77777777" w:rsidR="00127DE7" w:rsidRDefault="00127DE7" w:rsidP="00127DE7"/>
          <w:p w14:paraId="36B4B739" w14:textId="69368FE2" w:rsidR="00127DE7" w:rsidRDefault="00D0505B" w:rsidP="00127DE7">
            <w:hyperlink r:id="rId9" w:history="1">
              <w:r w:rsidR="00127DE7" w:rsidRPr="00F04847">
                <w:rPr>
                  <w:rStyle w:val="Hyperlink"/>
                </w:rPr>
                <w:t>https://www.resus.org.uk/covid-19-resources/covid-19-resources-general-public/resuscitation-council-uk-statement-covid-19</w:t>
              </w:r>
            </w:hyperlink>
            <w:r w:rsidR="00127DE7">
              <w:t xml:space="preserve"> </w:t>
            </w:r>
          </w:p>
          <w:p w14:paraId="6D674B30" w14:textId="77777777" w:rsidR="00127DE7" w:rsidRPr="005B46C8" w:rsidRDefault="00127DE7" w:rsidP="005B46C8"/>
        </w:tc>
        <w:tc>
          <w:tcPr>
            <w:tcW w:w="2381" w:type="dxa"/>
          </w:tcPr>
          <w:p w14:paraId="2472CA4D" w14:textId="77777777" w:rsidR="002A5A65" w:rsidRDefault="002A5A65" w:rsidP="005B46C8"/>
          <w:p w14:paraId="2EBC6C12" w14:textId="77777777" w:rsidR="005B46C8" w:rsidRPr="005B46C8" w:rsidRDefault="005B46C8" w:rsidP="005B46C8">
            <w:r w:rsidRPr="005B46C8">
              <w:t>Instructors, Clients, Wider Societal Risk factors.</w:t>
            </w:r>
          </w:p>
        </w:tc>
        <w:tc>
          <w:tcPr>
            <w:tcW w:w="5623" w:type="dxa"/>
          </w:tcPr>
          <w:p w14:paraId="62C7AEF5" w14:textId="77777777" w:rsidR="002A5A65" w:rsidRDefault="002A5A65" w:rsidP="005B46C8">
            <w:pPr>
              <w:rPr>
                <w:b/>
              </w:rPr>
            </w:pPr>
            <w:bookmarkStart w:id="1" w:name="OLE_LINK2"/>
            <w:bookmarkStart w:id="2" w:name="OLE_LINK1"/>
          </w:p>
          <w:p w14:paraId="0D8ABD4B" w14:textId="27C4136D" w:rsidR="005B46C8" w:rsidRPr="00EA394E" w:rsidRDefault="005B46C8" w:rsidP="00EA394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EA394E">
              <w:rPr>
                <w:b/>
              </w:rPr>
              <w:t>Prevent and Fend off the risk of contact by screening:</w:t>
            </w:r>
          </w:p>
          <w:p w14:paraId="0CF4D60B" w14:textId="77777777" w:rsidR="00EA394E" w:rsidRPr="00EA394E" w:rsidRDefault="00EA394E" w:rsidP="00EA394E">
            <w:pPr>
              <w:pStyle w:val="ListParagraph"/>
              <w:rPr>
                <w:b/>
              </w:rPr>
            </w:pPr>
          </w:p>
          <w:p w14:paraId="1E8C960D" w14:textId="47DB1A60" w:rsidR="005B46C8" w:rsidRDefault="005B46C8" w:rsidP="00E67B2F">
            <w:pPr>
              <w:pStyle w:val="ListParagraph"/>
              <w:numPr>
                <w:ilvl w:val="0"/>
                <w:numId w:val="5"/>
              </w:numPr>
            </w:pPr>
            <w:r w:rsidRPr="005B46C8">
              <w:t>Clients to complete</w:t>
            </w:r>
            <w:r w:rsidR="00EA394E">
              <w:rPr>
                <w:b/>
              </w:rPr>
              <w:t xml:space="preserve"> M</w:t>
            </w:r>
            <w:r w:rsidRPr="00E67B2F">
              <w:rPr>
                <w:b/>
              </w:rPr>
              <w:t>andatory</w:t>
            </w:r>
            <w:r w:rsidRPr="005B46C8">
              <w:t xml:space="preserve"> pre-course </w:t>
            </w:r>
            <w:r w:rsidRPr="00E67B2F">
              <w:rPr>
                <w:b/>
              </w:rPr>
              <w:t>Screening Questionnaire</w:t>
            </w:r>
            <w:r w:rsidRPr="005B46C8">
              <w:t xml:space="preserve">. This will help isolate and remove higher risk </w:t>
            </w:r>
            <w:r w:rsidR="009B4FA4">
              <w:t xml:space="preserve">symptomatic and </w:t>
            </w:r>
            <w:r w:rsidRPr="005B46C8">
              <w:t xml:space="preserve">asymptomatic carriers, thus reduce the exposure </w:t>
            </w:r>
            <w:r w:rsidR="009B4FA4">
              <w:t>of asymptomatic carriers to non-</w:t>
            </w:r>
            <w:r w:rsidRPr="005B46C8">
              <w:t xml:space="preserve">infected &amp; vulnerable people. </w:t>
            </w:r>
          </w:p>
          <w:p w14:paraId="6DFFB142" w14:textId="77777777" w:rsidR="00EA394E" w:rsidRDefault="00EA394E" w:rsidP="00EA394E">
            <w:pPr>
              <w:pStyle w:val="ListParagraph"/>
            </w:pPr>
          </w:p>
          <w:p w14:paraId="66EF34B2" w14:textId="3B8FB59C" w:rsidR="00EA394E" w:rsidRDefault="005B46C8" w:rsidP="00EA394E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Pr="00EA394E">
              <w:rPr>
                <w:b/>
              </w:rPr>
              <w:t>All PERSONS</w:t>
            </w:r>
            <w:r w:rsidRPr="005B46C8">
              <w:t xml:space="preserve"> To be free of any symptoms of infection </w:t>
            </w:r>
            <w:r w:rsidR="00E67B2F" w:rsidRPr="00EA394E">
              <w:rPr>
                <w:b/>
              </w:rPr>
              <w:t>Daily check</w:t>
            </w:r>
            <w:bookmarkEnd w:id="1"/>
            <w:r w:rsidR="00EA394E">
              <w:rPr>
                <w:b/>
              </w:rPr>
              <w:t xml:space="preserve"> - </w:t>
            </w:r>
            <w:r w:rsidR="00EA394E">
              <w:t>Don’t attend if you feel unwell (new continuous cough, temperature, loss of taste or smell)</w:t>
            </w:r>
          </w:p>
          <w:p w14:paraId="6FF03A76" w14:textId="77777777" w:rsidR="00EA394E" w:rsidRDefault="00EA394E" w:rsidP="00EA394E">
            <w:pPr>
              <w:pStyle w:val="ListParagraph"/>
            </w:pPr>
          </w:p>
          <w:p w14:paraId="13000A13" w14:textId="41D123D1" w:rsidR="00EA394E" w:rsidRDefault="00EA394E" w:rsidP="00EA394E">
            <w:pPr>
              <w:pStyle w:val="ListParagraph"/>
              <w:numPr>
                <w:ilvl w:val="0"/>
                <w:numId w:val="5"/>
              </w:numPr>
            </w:pPr>
            <w:r w:rsidRPr="00EA394E">
              <w:rPr>
                <w:b/>
              </w:rPr>
              <w:t>No Persons</w:t>
            </w:r>
            <w:r>
              <w:t xml:space="preserve"> Have been contacted by track and trace to say you may have been in contact with someone with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proofErr w:type="gramStart"/>
            <w:r>
              <w:t>19, or</w:t>
            </w:r>
            <w:proofErr w:type="gramEnd"/>
            <w:r>
              <w:t xml:space="preserve"> suspect you may have had contact with someone infected with </w:t>
            </w:r>
            <w:proofErr w:type="spellStart"/>
            <w:r>
              <w:t>Covid</w:t>
            </w:r>
            <w:proofErr w:type="spellEnd"/>
            <w:r>
              <w:t xml:space="preserve"> 19.</w:t>
            </w:r>
          </w:p>
          <w:p w14:paraId="038F325B" w14:textId="77777777" w:rsidR="00EA394E" w:rsidRDefault="00EA394E" w:rsidP="00EA394E">
            <w:pPr>
              <w:pStyle w:val="ListParagraph"/>
            </w:pPr>
          </w:p>
          <w:p w14:paraId="734E679F" w14:textId="77777777" w:rsidR="00CD23A4" w:rsidRDefault="00CD23A4" w:rsidP="00EA394E">
            <w:pPr>
              <w:pStyle w:val="ListParagraph"/>
            </w:pPr>
          </w:p>
          <w:p w14:paraId="49CE04A7" w14:textId="2E0A0E98" w:rsidR="005B46C8" w:rsidRDefault="005B46C8" w:rsidP="005B46C8">
            <w:r w:rsidRPr="005B46C8">
              <w:rPr>
                <w:b/>
              </w:rPr>
              <w:t>2) Social distancing</w:t>
            </w:r>
            <w:r w:rsidRPr="005B46C8">
              <w:t xml:space="preserve"> to be maintained in line wit</w:t>
            </w:r>
            <w:r w:rsidR="009B4FA4">
              <w:t xml:space="preserve">h regulation and gov’t advice. </w:t>
            </w:r>
            <w:r w:rsidR="00725DAF">
              <w:t>(</w:t>
            </w:r>
            <w:r w:rsidR="009B4FA4">
              <w:t>C</w:t>
            </w:r>
            <w:r w:rsidRPr="005B46C8">
              <w:t>lients from the same household do not need to social distance.</w:t>
            </w:r>
            <w:r w:rsidR="00725DAF">
              <w:t>)</w:t>
            </w:r>
            <w:r w:rsidRPr="005B46C8">
              <w:t xml:space="preserve"> </w:t>
            </w:r>
          </w:p>
          <w:p w14:paraId="7F9552DB" w14:textId="77777777" w:rsidR="00736D3E" w:rsidRDefault="00736D3E" w:rsidP="005B46C8">
            <w:pPr>
              <w:rPr>
                <w:b/>
              </w:rPr>
            </w:pPr>
          </w:p>
          <w:p w14:paraId="69B99718" w14:textId="77777777" w:rsidR="00EA394E" w:rsidRDefault="00EA394E" w:rsidP="005B46C8">
            <w:pPr>
              <w:rPr>
                <w:b/>
              </w:rPr>
            </w:pPr>
          </w:p>
          <w:p w14:paraId="0FE67400" w14:textId="77777777" w:rsidR="00EA394E" w:rsidRPr="005B46C8" w:rsidRDefault="00EA394E" w:rsidP="005B46C8">
            <w:pPr>
              <w:rPr>
                <w:b/>
              </w:rPr>
            </w:pPr>
          </w:p>
          <w:p w14:paraId="21EA30A8" w14:textId="77777777" w:rsidR="00CD23A4" w:rsidRDefault="00CD23A4" w:rsidP="005B46C8">
            <w:pPr>
              <w:rPr>
                <w:b/>
              </w:rPr>
            </w:pPr>
          </w:p>
          <w:p w14:paraId="1E9893BF" w14:textId="77777777" w:rsidR="005B46C8" w:rsidRDefault="005B46C8" w:rsidP="005B46C8">
            <w:r>
              <w:rPr>
                <w:b/>
              </w:rPr>
              <w:t xml:space="preserve">3) </w:t>
            </w:r>
            <w:r w:rsidRPr="005B46C8">
              <w:rPr>
                <w:b/>
              </w:rPr>
              <w:t>Regular and effective hand washing</w:t>
            </w:r>
            <w:r w:rsidRPr="005B46C8">
              <w:t xml:space="preserve"> to be factored into programmes, in programme breaks as a habit, changing venue, classrooms activities etc, hand cleansing facilities to be available at activity. </w:t>
            </w:r>
            <w:bookmarkEnd w:id="2"/>
            <w:r w:rsidR="009B4FA4">
              <w:t>Hand washing station and/or 70%+ alcohol hand wash.</w:t>
            </w:r>
          </w:p>
          <w:p w14:paraId="5E68C759" w14:textId="77777777" w:rsidR="00736D3E" w:rsidRDefault="00736D3E" w:rsidP="005B46C8"/>
          <w:p w14:paraId="3059541B" w14:textId="77777777" w:rsidR="00CD23A4" w:rsidRPr="005B46C8" w:rsidRDefault="00CD23A4" w:rsidP="005B46C8"/>
          <w:p w14:paraId="74B48DAD" w14:textId="77777777" w:rsidR="005B46C8" w:rsidRDefault="005B46C8" w:rsidP="005B46C8">
            <w:r>
              <w:rPr>
                <w:b/>
              </w:rPr>
              <w:t xml:space="preserve">4) </w:t>
            </w:r>
            <w:r w:rsidRPr="005B46C8">
              <w:rPr>
                <w:b/>
              </w:rPr>
              <w:t xml:space="preserve">Planning </w:t>
            </w:r>
            <w:r w:rsidRPr="005B46C8">
              <w:t>in outdoors session whenever possible</w:t>
            </w:r>
          </w:p>
          <w:p w14:paraId="4DAC18B6" w14:textId="77777777" w:rsidR="00736D3E" w:rsidRDefault="00736D3E" w:rsidP="005B46C8"/>
          <w:p w14:paraId="6DFC56B0" w14:textId="77777777" w:rsidR="00CD23A4" w:rsidRPr="005B46C8" w:rsidRDefault="00CD23A4" w:rsidP="005B46C8"/>
          <w:p w14:paraId="5E3CE97D" w14:textId="33AA7293" w:rsidR="005B46C8" w:rsidRDefault="005B46C8" w:rsidP="005B46C8">
            <w:r w:rsidRPr="005B46C8">
              <w:rPr>
                <w:b/>
              </w:rPr>
              <w:t>5) Clients provide their own drink, lunch and snacks</w:t>
            </w:r>
            <w:r w:rsidRPr="005B46C8">
              <w:t xml:space="preserve"> Masks/ face covering if they feel happier wearing one and hand sanitizer, personal first aid kit, </w:t>
            </w:r>
            <w:proofErr w:type="gramStart"/>
            <w:r w:rsidRPr="005B46C8">
              <w:t>Sun glasses</w:t>
            </w:r>
            <w:proofErr w:type="gramEnd"/>
            <w:r w:rsidRPr="005B46C8">
              <w:t xml:space="preserve">, sun cream </w:t>
            </w:r>
            <w:r w:rsidR="00D62F98">
              <w:t xml:space="preserve">insect repellent </w:t>
            </w:r>
            <w:r w:rsidRPr="005B46C8">
              <w:t>etc. Encouraged to bring as much personal equipment as possible.</w:t>
            </w:r>
          </w:p>
          <w:p w14:paraId="61D64569" w14:textId="77777777" w:rsidR="00736D3E" w:rsidRDefault="00736D3E" w:rsidP="005B46C8"/>
          <w:p w14:paraId="049697B3" w14:textId="77777777" w:rsidR="00CD23A4" w:rsidRPr="005B46C8" w:rsidRDefault="00CD23A4" w:rsidP="005B46C8"/>
          <w:p w14:paraId="7431C7A6" w14:textId="16D815B6" w:rsidR="005B46C8" w:rsidRDefault="005B46C8" w:rsidP="005B46C8">
            <w:r w:rsidRPr="005B46C8">
              <w:rPr>
                <w:b/>
              </w:rPr>
              <w:t>6)</w:t>
            </w:r>
            <w:r>
              <w:rPr>
                <w:b/>
              </w:rPr>
              <w:t xml:space="preserve"> </w:t>
            </w:r>
            <w:r w:rsidRPr="005B46C8">
              <w:rPr>
                <w:b/>
              </w:rPr>
              <w:t>Clients to collect pr</w:t>
            </w:r>
            <w:r w:rsidR="00D62F98">
              <w:rPr>
                <w:b/>
              </w:rPr>
              <w:t>e ordered equipment from stores</w:t>
            </w:r>
            <w:r w:rsidRPr="005B46C8">
              <w:t xml:space="preserve">.  Each item is clearly marked and identifiable as being attributed to an individual, these items are then individually stored in allocated areas with designated hanging/drying space in the drying room, when returned to stores equipment is </w:t>
            </w:r>
            <w:r w:rsidR="00393D9C">
              <w:t xml:space="preserve">either </w:t>
            </w:r>
            <w:r w:rsidRPr="005B46C8">
              <w:t xml:space="preserve">disinfected or quarantined for 72 hours.  </w:t>
            </w:r>
          </w:p>
          <w:p w14:paraId="34C52AD5" w14:textId="77777777" w:rsidR="00736D3E" w:rsidRDefault="00736D3E" w:rsidP="005B46C8"/>
          <w:p w14:paraId="204667F3" w14:textId="77777777" w:rsidR="00CD23A4" w:rsidRDefault="00CD23A4" w:rsidP="005B46C8"/>
          <w:p w14:paraId="0B090D37" w14:textId="643351ED" w:rsidR="005B46C8" w:rsidRDefault="005B46C8" w:rsidP="005B46C8">
            <w:r w:rsidRPr="005B46C8">
              <w:rPr>
                <w:b/>
              </w:rPr>
              <w:t>8) Clients will be encouraged to bring as much as possible their own personal equipment for activities</w:t>
            </w:r>
            <w:r w:rsidRPr="005B46C8">
              <w:t xml:space="preserve">. </w:t>
            </w:r>
            <w:r w:rsidR="0047688E">
              <w:t>Provided it is of appropriate CE and within date.</w:t>
            </w:r>
          </w:p>
          <w:p w14:paraId="754CB6AB" w14:textId="77777777" w:rsidR="00736D3E" w:rsidRDefault="00736D3E" w:rsidP="005B46C8"/>
          <w:p w14:paraId="0A42EB18" w14:textId="77777777" w:rsidR="00CD23A4" w:rsidRDefault="00CD23A4" w:rsidP="005B46C8"/>
          <w:p w14:paraId="4441AAD2" w14:textId="77777777" w:rsidR="00CD23A4" w:rsidRDefault="00CD23A4" w:rsidP="005B46C8"/>
          <w:p w14:paraId="26430F7C" w14:textId="77777777" w:rsidR="00CD23A4" w:rsidRDefault="00CD23A4" w:rsidP="005B46C8"/>
          <w:p w14:paraId="53EDFBBF" w14:textId="77777777" w:rsidR="00CD23A4" w:rsidRDefault="00CD23A4" w:rsidP="005B46C8"/>
          <w:p w14:paraId="6BDFBBA1" w14:textId="77777777" w:rsidR="00CD23A4" w:rsidRPr="005B46C8" w:rsidRDefault="00CD23A4" w:rsidP="005B46C8"/>
          <w:p w14:paraId="0F7FC503" w14:textId="77777777" w:rsidR="00CD23A4" w:rsidRDefault="005B46C8" w:rsidP="005B46C8">
            <w:r>
              <w:rPr>
                <w:b/>
              </w:rPr>
              <w:t>9</w:t>
            </w:r>
            <w:r w:rsidRPr="005B46C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5B46C8">
              <w:rPr>
                <w:b/>
              </w:rPr>
              <w:t>The instructor should have a sealed communal first aid kit</w:t>
            </w:r>
            <w:r w:rsidRPr="005B46C8">
              <w:t xml:space="preserve"> and have read CPR and FA guidelines for Covid-19.  </w:t>
            </w:r>
            <w:r w:rsidR="00127DE7">
              <w:t xml:space="preserve">(see Hyperlinks opposite) </w:t>
            </w:r>
            <w:r w:rsidRPr="005B46C8">
              <w:t>Customers to have own p</w:t>
            </w:r>
            <w:r>
              <w:t xml:space="preserve">ersonal PPE for minor First Aid </w:t>
            </w:r>
            <w:r w:rsidRPr="005B46C8">
              <w:t xml:space="preserve">(see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r w:rsidRPr="005B46C8">
              <w:t>First Aid notes)</w:t>
            </w:r>
            <w:r>
              <w:t xml:space="preserve"> </w:t>
            </w:r>
          </w:p>
          <w:p w14:paraId="3B8AF08B" w14:textId="77777777" w:rsidR="00CD23A4" w:rsidRDefault="00CD23A4" w:rsidP="00CD23A4"/>
          <w:p w14:paraId="5C3AC8AE" w14:textId="07DBBBDA" w:rsidR="00CD23A4" w:rsidRDefault="00CD23A4" w:rsidP="00CD23A4">
            <w:pPr>
              <w:pStyle w:val="ListParagraph"/>
              <w:numPr>
                <w:ilvl w:val="1"/>
                <w:numId w:val="13"/>
              </w:numPr>
            </w:pPr>
            <w:r>
              <w:t xml:space="preserve">Assist at a safe distance from the casualty. </w:t>
            </w:r>
          </w:p>
          <w:p w14:paraId="5631A04A" w14:textId="4D8B73C0" w:rsidR="00CD23A4" w:rsidRDefault="00CD23A4" w:rsidP="00CD23A4">
            <w:pPr>
              <w:pStyle w:val="ListParagraph"/>
              <w:numPr>
                <w:ilvl w:val="1"/>
                <w:numId w:val="13"/>
              </w:numPr>
            </w:pPr>
            <w:r>
              <w:t>Minimise the time you share a breathing zone.</w:t>
            </w:r>
          </w:p>
          <w:p w14:paraId="48DF11FF" w14:textId="38C3C1C2" w:rsidR="00CD23A4" w:rsidRDefault="00CD23A4" w:rsidP="00CD23A4">
            <w:pPr>
              <w:pStyle w:val="ListParagraph"/>
              <w:numPr>
                <w:ilvl w:val="1"/>
                <w:numId w:val="13"/>
              </w:numPr>
            </w:pPr>
            <w:r>
              <w:t xml:space="preserve">Talk the casualty through what to do, give them your first aid kit </w:t>
            </w:r>
          </w:p>
          <w:p w14:paraId="30C238AE" w14:textId="09A93C6C" w:rsidR="00CD23A4" w:rsidRDefault="00CD23A4" w:rsidP="00CD23A4">
            <w:pPr>
              <w:pStyle w:val="ListParagraph"/>
              <w:numPr>
                <w:ilvl w:val="1"/>
                <w:numId w:val="13"/>
              </w:numPr>
            </w:pPr>
            <w:r>
              <w:t>The 3P model – preserve life, prevent worsening, promote recovery.</w:t>
            </w:r>
          </w:p>
          <w:p w14:paraId="26054B45" w14:textId="5E3C37EB" w:rsidR="00CD23A4" w:rsidRDefault="00CD23A4" w:rsidP="00CD23A4">
            <w:pPr>
              <w:pStyle w:val="ListParagraph"/>
              <w:numPr>
                <w:ilvl w:val="1"/>
                <w:numId w:val="13"/>
              </w:numPr>
            </w:pPr>
            <w:r>
              <w:t>Don your PPE if you feel you do need to approach the casualty</w:t>
            </w:r>
          </w:p>
          <w:p w14:paraId="34256AA9" w14:textId="48ED1275" w:rsidR="00CD23A4" w:rsidRDefault="00CD23A4" w:rsidP="00CD23A4">
            <w:pPr>
              <w:pStyle w:val="ListParagraph"/>
              <w:numPr>
                <w:ilvl w:val="1"/>
                <w:numId w:val="13"/>
              </w:numPr>
            </w:pPr>
            <w:r>
              <w:t>Ensure bystanders stand back more than 2 Meters</w:t>
            </w:r>
          </w:p>
          <w:p w14:paraId="1A79B202" w14:textId="410E7C52" w:rsidR="00CD23A4" w:rsidRDefault="00CD23A4" w:rsidP="00CD23A4">
            <w:pPr>
              <w:pStyle w:val="ListParagraph"/>
              <w:numPr>
                <w:ilvl w:val="1"/>
                <w:numId w:val="13"/>
              </w:numPr>
            </w:pPr>
            <w:r>
              <w:t>Single first aider retains responsibility for the casualty until you hand over to the ambulance</w:t>
            </w:r>
          </w:p>
          <w:p w14:paraId="49AEBDAF" w14:textId="1BDF23D9" w:rsidR="00CD23A4" w:rsidRDefault="00CD23A4" w:rsidP="00CD23A4">
            <w:pPr>
              <w:pStyle w:val="ListParagraph"/>
              <w:numPr>
                <w:ilvl w:val="1"/>
                <w:numId w:val="13"/>
              </w:numPr>
            </w:pPr>
            <w:r>
              <w:t xml:space="preserve">Only deliver CPR by chest compressions, drape triangular bandage over </w:t>
            </w:r>
            <w:proofErr w:type="gramStart"/>
            <w:r>
              <w:t>casualties</w:t>
            </w:r>
            <w:proofErr w:type="gramEnd"/>
            <w:r>
              <w:t xml:space="preserve"> face.</w:t>
            </w:r>
          </w:p>
          <w:p w14:paraId="29793F01" w14:textId="77777777" w:rsidR="00CD23A4" w:rsidRDefault="00CD23A4" w:rsidP="005B46C8"/>
          <w:p w14:paraId="2B72C24F" w14:textId="77777777" w:rsidR="00CD23A4" w:rsidRDefault="00CD23A4" w:rsidP="005B46C8"/>
          <w:p w14:paraId="401DC7C5" w14:textId="33B5CE62" w:rsidR="00EA394E" w:rsidRDefault="005B46C8" w:rsidP="005B46C8">
            <w:r>
              <w:t>Instructors issued with Covid-19 PPE Kit.</w:t>
            </w:r>
            <w:r w:rsidR="00EA394E">
              <w:t xml:space="preserve"> Consisting of:</w:t>
            </w:r>
          </w:p>
          <w:p w14:paraId="6C952C56" w14:textId="77777777" w:rsidR="00CD23A4" w:rsidRDefault="00CD23A4" w:rsidP="005B46C8"/>
          <w:p w14:paraId="2F1CD83E" w14:textId="77777777" w:rsidR="00CD23A4" w:rsidRDefault="00CD23A4" w:rsidP="00CD23A4">
            <w:pPr>
              <w:pStyle w:val="ListParagraph"/>
              <w:numPr>
                <w:ilvl w:val="0"/>
                <w:numId w:val="12"/>
              </w:numPr>
            </w:pPr>
            <w:r>
              <w:t>a fluid-repellent surgical mask</w:t>
            </w:r>
          </w:p>
          <w:p w14:paraId="00A09972" w14:textId="77777777" w:rsidR="00CD23A4" w:rsidRDefault="00CD23A4" w:rsidP="00CD23A4">
            <w:pPr>
              <w:pStyle w:val="ListParagraph"/>
              <w:numPr>
                <w:ilvl w:val="0"/>
                <w:numId w:val="12"/>
              </w:numPr>
            </w:pPr>
            <w:r>
              <w:t>disposable gloves</w:t>
            </w:r>
          </w:p>
          <w:p w14:paraId="2C2B5281" w14:textId="77777777" w:rsidR="00CD23A4" w:rsidRDefault="00CD23A4" w:rsidP="00CD23A4">
            <w:pPr>
              <w:pStyle w:val="ListParagraph"/>
              <w:numPr>
                <w:ilvl w:val="0"/>
                <w:numId w:val="12"/>
              </w:numPr>
            </w:pPr>
            <w:r>
              <w:t>eye protection</w:t>
            </w:r>
          </w:p>
          <w:p w14:paraId="4B72B683" w14:textId="1508D929" w:rsidR="00EA394E" w:rsidRDefault="00CD23A4" w:rsidP="00CD23A4">
            <w:pPr>
              <w:pStyle w:val="ListParagraph"/>
              <w:numPr>
                <w:ilvl w:val="0"/>
                <w:numId w:val="12"/>
              </w:numPr>
            </w:pPr>
            <w:r>
              <w:t>apron or other suitable covering</w:t>
            </w:r>
          </w:p>
          <w:p w14:paraId="31A8C94C" w14:textId="77777777" w:rsidR="00127DE7" w:rsidRDefault="00127DE7" w:rsidP="005B46C8"/>
          <w:p w14:paraId="199DC438" w14:textId="77777777" w:rsidR="00127DE7" w:rsidRPr="005B46C8" w:rsidRDefault="00127DE7" w:rsidP="005B46C8"/>
          <w:p w14:paraId="64FAF1E7" w14:textId="77777777" w:rsidR="005B46C8" w:rsidRDefault="005B46C8" w:rsidP="005B46C8">
            <w:r>
              <w:rPr>
                <w:b/>
              </w:rPr>
              <w:t>9</w:t>
            </w:r>
            <w:r w:rsidRPr="005B46C8">
              <w:rPr>
                <w:b/>
              </w:rPr>
              <w:t>)Client(s) and instructors should understand basic rescue procedures</w:t>
            </w:r>
            <w:r w:rsidRPr="005B46C8">
              <w:t xml:space="preserve"> in the event of an accident including the requirement for increased self-reliance on self-rescue, this is factored into the instructor choice of activity and venue. An escalating rescue procedure should be applied,</w:t>
            </w:r>
          </w:p>
          <w:p w14:paraId="3640294C" w14:textId="77777777" w:rsidR="0047688E" w:rsidRPr="005B46C8" w:rsidRDefault="0047688E" w:rsidP="005B46C8"/>
          <w:p w14:paraId="0A1F2A3A" w14:textId="1F951B2C" w:rsidR="005B46C8" w:rsidRPr="005B46C8" w:rsidRDefault="005B46C8" w:rsidP="009B4FA4">
            <w:pPr>
              <w:numPr>
                <w:ilvl w:val="0"/>
                <w:numId w:val="8"/>
              </w:numPr>
            </w:pPr>
            <w:r w:rsidRPr="005B46C8">
              <w:t>Self- rescue,</w:t>
            </w:r>
            <w:r w:rsidR="00393D9C">
              <w:t xml:space="preserve"> </w:t>
            </w:r>
            <w:proofErr w:type="gramStart"/>
            <w:r w:rsidR="00393D9C">
              <w:t xml:space="preserve">IE </w:t>
            </w:r>
            <w:r w:rsidRPr="005B46C8">
              <w:t xml:space="preserve"> ‘</w:t>
            </w:r>
            <w:proofErr w:type="gramEnd"/>
            <w:r w:rsidRPr="005B46C8">
              <w:t>swim to the shore’ Down climb?</w:t>
            </w:r>
          </w:p>
          <w:p w14:paraId="68A3977C" w14:textId="77777777" w:rsidR="005B46C8" w:rsidRPr="005B46C8" w:rsidRDefault="005B46C8" w:rsidP="009B4FA4">
            <w:pPr>
              <w:numPr>
                <w:ilvl w:val="0"/>
                <w:numId w:val="8"/>
              </w:numPr>
            </w:pPr>
            <w:r w:rsidRPr="005B46C8">
              <w:t>Talk the casualty through a self-rescue from 2m distance.</w:t>
            </w:r>
          </w:p>
          <w:p w14:paraId="66F75486" w14:textId="77777777" w:rsidR="005B46C8" w:rsidRPr="005B46C8" w:rsidRDefault="005B46C8" w:rsidP="009B4FA4">
            <w:pPr>
              <w:numPr>
                <w:ilvl w:val="0"/>
                <w:numId w:val="8"/>
              </w:numPr>
            </w:pPr>
            <w:r w:rsidRPr="005B46C8">
              <w:t>Apply a reaching rescue with a device over 2 m in length with a moving recovery to ensure 2m distance in maintained, a sling/ rope, assisted hoist, clip stick, pole and hook etc</w:t>
            </w:r>
          </w:p>
          <w:p w14:paraId="397288C6" w14:textId="77777777" w:rsidR="005B46C8" w:rsidRPr="005B46C8" w:rsidRDefault="005B46C8" w:rsidP="009B4FA4">
            <w:pPr>
              <w:numPr>
                <w:ilvl w:val="0"/>
                <w:numId w:val="8"/>
              </w:numPr>
            </w:pPr>
            <w:r w:rsidRPr="005B46C8">
              <w:t xml:space="preserve">Apply a throwing rescue with a device over 2 m in length with a moving recovery to ensure 2m distance in maintained.  A rope with </w:t>
            </w:r>
            <w:proofErr w:type="spellStart"/>
            <w:r w:rsidRPr="005B46C8">
              <w:t>krab</w:t>
            </w:r>
            <w:proofErr w:type="spellEnd"/>
            <w:r w:rsidRPr="005B46C8">
              <w:t>, throw rope, rescue tape</w:t>
            </w:r>
          </w:p>
          <w:p w14:paraId="79F5E393" w14:textId="77777777" w:rsidR="005B46C8" w:rsidRPr="005B46C8" w:rsidRDefault="005B46C8" w:rsidP="009B4FA4">
            <w:pPr>
              <w:numPr>
                <w:ilvl w:val="0"/>
                <w:numId w:val="8"/>
              </w:numPr>
            </w:pPr>
            <w:r w:rsidRPr="005B46C8">
              <w:t>Apply a distance rescue by approaching casualty but remain 2m apart and applying one of the above.</w:t>
            </w:r>
          </w:p>
          <w:p w14:paraId="692881D3" w14:textId="77777777" w:rsidR="005B46C8" w:rsidRDefault="005B46C8" w:rsidP="009B4FA4">
            <w:pPr>
              <w:numPr>
                <w:ilvl w:val="0"/>
                <w:numId w:val="8"/>
              </w:numPr>
            </w:pPr>
            <w:r w:rsidRPr="005B46C8">
              <w:t>As a last resort a contact rescue, the rescuer and casualty are both to wear mask, gloves and eye/face covering to avoid face to face contact, aerosol contamination, (PPE to be carried and accessible)</w:t>
            </w:r>
          </w:p>
          <w:p w14:paraId="52096C92" w14:textId="77777777" w:rsidR="00736D3E" w:rsidRDefault="00736D3E" w:rsidP="002E4ACD">
            <w:pPr>
              <w:ind w:left="720"/>
            </w:pPr>
          </w:p>
          <w:p w14:paraId="7AC59AF7" w14:textId="77777777" w:rsidR="00D62F98" w:rsidRDefault="00D62F98" w:rsidP="002E4ACD">
            <w:pPr>
              <w:ind w:left="720"/>
            </w:pPr>
          </w:p>
          <w:p w14:paraId="09D6EA3F" w14:textId="77777777" w:rsidR="00D62F98" w:rsidRPr="005B46C8" w:rsidRDefault="00D62F98" w:rsidP="002E4ACD">
            <w:pPr>
              <w:ind w:left="720"/>
            </w:pPr>
          </w:p>
          <w:p w14:paraId="4E96EC9D" w14:textId="4F7D063C" w:rsidR="005B46C8" w:rsidRDefault="005B46C8" w:rsidP="005B46C8">
            <w:r w:rsidRPr="005B46C8">
              <w:rPr>
                <w:b/>
              </w:rPr>
              <w:t>10)</w:t>
            </w:r>
            <w:r>
              <w:rPr>
                <w:b/>
              </w:rPr>
              <w:t xml:space="preserve"> </w:t>
            </w:r>
            <w:r w:rsidRPr="005B46C8">
              <w:rPr>
                <w:b/>
              </w:rPr>
              <w:t>Clients need to take ownership of any personal medical problems</w:t>
            </w:r>
            <w:r w:rsidRPr="005B46C8">
              <w:t>, instructor to check and the instructor to be considerate of these problems in planning any activity.</w:t>
            </w:r>
            <w:r w:rsidR="0047688E">
              <w:t xml:space="preserve">  Need for privacy cleanliness administering injection etc.</w:t>
            </w:r>
          </w:p>
          <w:p w14:paraId="0F001922" w14:textId="77777777" w:rsidR="00736D3E" w:rsidRDefault="00736D3E" w:rsidP="005B46C8"/>
          <w:p w14:paraId="47FFBAE4" w14:textId="77777777" w:rsidR="00393D9C" w:rsidRDefault="00393D9C" w:rsidP="005B46C8"/>
          <w:p w14:paraId="38B1A19C" w14:textId="77777777" w:rsidR="00393D9C" w:rsidRPr="005B46C8" w:rsidRDefault="00393D9C" w:rsidP="005B46C8"/>
          <w:p w14:paraId="11D0D584" w14:textId="77777777" w:rsidR="00E67B2F" w:rsidRDefault="005B46C8" w:rsidP="005B46C8">
            <w:r w:rsidRPr="005B46C8">
              <w:rPr>
                <w:b/>
              </w:rPr>
              <w:t>11) Give thought to wind direction and sunlight</w:t>
            </w:r>
            <w:r w:rsidRPr="005B46C8">
              <w:t xml:space="preserve">. </w:t>
            </w:r>
          </w:p>
          <w:p w14:paraId="139BEA38" w14:textId="77777777" w:rsidR="00E67B2F" w:rsidRDefault="005B46C8" w:rsidP="009B4FA4">
            <w:pPr>
              <w:pStyle w:val="ListParagraph"/>
              <w:numPr>
                <w:ilvl w:val="0"/>
                <w:numId w:val="10"/>
              </w:numPr>
            </w:pPr>
            <w:r w:rsidRPr="005B46C8">
              <w:t>Select a breezy venue and teach across the wind so contaminates are blown away from the group and instructor</w:t>
            </w:r>
            <w:r w:rsidR="00E67B2F">
              <w:t xml:space="preserve">. </w:t>
            </w:r>
          </w:p>
          <w:p w14:paraId="5F7521D6" w14:textId="45F3A66F" w:rsidR="005B46C8" w:rsidRPr="00736D3E" w:rsidRDefault="005B46C8" w:rsidP="009B4FA4">
            <w:pPr>
              <w:pStyle w:val="ListParagraph"/>
              <w:numPr>
                <w:ilvl w:val="0"/>
                <w:numId w:val="10"/>
              </w:numPr>
            </w:pPr>
            <w:r w:rsidRPr="005B46C8">
              <w:t>Select a s</w:t>
            </w:r>
            <w:r w:rsidR="00E67B2F">
              <w:t xml:space="preserve">unny venue and teach by moving </w:t>
            </w:r>
            <w:r w:rsidRPr="005B46C8">
              <w:t xml:space="preserve">position to ensure group exposed to sun from multiple directions so the group and equipment are exposed to UV light </w:t>
            </w:r>
            <w:r w:rsidRPr="00E67B2F">
              <w:rPr>
                <w:i/>
              </w:rPr>
              <w:t>Note: long term exposure of equipment to UV should be avoided this is short term.</w:t>
            </w:r>
          </w:p>
          <w:p w14:paraId="2B9FF120" w14:textId="77777777" w:rsidR="00736D3E" w:rsidRPr="005B46C8" w:rsidRDefault="00736D3E" w:rsidP="00736D3E">
            <w:pPr>
              <w:pStyle w:val="ListParagraph"/>
            </w:pPr>
          </w:p>
          <w:p w14:paraId="31F21F0F" w14:textId="4784CB9E" w:rsidR="005B46C8" w:rsidRDefault="00E67B2F" w:rsidP="005B46C8">
            <w:r>
              <w:rPr>
                <w:b/>
              </w:rPr>
              <w:t>12</w:t>
            </w:r>
            <w:r w:rsidR="005B46C8" w:rsidRPr="005B46C8">
              <w:rPr>
                <w:b/>
              </w:rPr>
              <w:t>)</w:t>
            </w:r>
            <w:r w:rsidR="005B46C8">
              <w:rPr>
                <w:b/>
              </w:rPr>
              <w:t xml:space="preserve"> </w:t>
            </w:r>
            <w:r w:rsidR="005B46C8" w:rsidRPr="005B46C8">
              <w:rPr>
                <w:b/>
              </w:rPr>
              <w:t>Communication</w:t>
            </w:r>
            <w:r w:rsidR="005B46C8" w:rsidRPr="005B46C8">
              <w:t xml:space="preserve"> in poor conditions, </w:t>
            </w:r>
            <w:proofErr w:type="spellStart"/>
            <w:r w:rsidR="005B46C8" w:rsidRPr="005B46C8">
              <w:t>esp</w:t>
            </w:r>
            <w:proofErr w:type="spellEnd"/>
            <w:r w:rsidR="005B46C8" w:rsidRPr="005B46C8">
              <w:t xml:space="preserve">, wind and rain, will be difficult, small </w:t>
            </w:r>
            <w:proofErr w:type="gramStart"/>
            <w:r w:rsidR="005B46C8" w:rsidRPr="005B46C8">
              <w:t>hand held</w:t>
            </w:r>
            <w:proofErr w:type="gramEnd"/>
            <w:r w:rsidR="005B46C8" w:rsidRPr="005B46C8">
              <w:t xml:space="preserve"> radios </w:t>
            </w:r>
            <w:r w:rsidR="00127DE7">
              <w:t xml:space="preserve">/ </w:t>
            </w:r>
            <w:r w:rsidR="00127DE7" w:rsidRPr="00127DE7">
              <w:t xml:space="preserve">use of mobile phones </w:t>
            </w:r>
            <w:r w:rsidR="00127DE7">
              <w:t>may enable social distancing</w:t>
            </w:r>
            <w:r w:rsidR="005B46C8">
              <w:t xml:space="preserve">. </w:t>
            </w:r>
            <w:r w:rsidR="005B46C8" w:rsidRPr="005B46C8">
              <w:t xml:space="preserve"> </w:t>
            </w:r>
            <w:r w:rsidR="003475EB" w:rsidRPr="005B46C8">
              <w:t>Prepared resources</w:t>
            </w:r>
            <w:r w:rsidR="005B46C8" w:rsidRPr="005B46C8">
              <w:t xml:space="preserve"> i.e. enlarged sections of map, that reduce the need to congregate or multiple prepared section o</w:t>
            </w:r>
            <w:r w:rsidR="00127DE7">
              <w:t xml:space="preserve">f map that can be disinfected / </w:t>
            </w:r>
            <w:r w:rsidR="00127DE7" w:rsidRPr="00127DE7">
              <w:t>quarantined for 72 hours</w:t>
            </w:r>
            <w:r w:rsidR="005B46C8" w:rsidRPr="005B46C8">
              <w:t>.</w:t>
            </w:r>
          </w:p>
          <w:p w14:paraId="309E5266" w14:textId="77777777" w:rsidR="00736D3E" w:rsidRPr="005B46C8" w:rsidRDefault="00736D3E" w:rsidP="005B46C8"/>
          <w:p w14:paraId="44CBE5A0" w14:textId="68D409B6" w:rsidR="005B46C8" w:rsidRDefault="00E67B2F" w:rsidP="005B46C8">
            <w:pPr>
              <w:rPr>
                <w:i/>
              </w:rPr>
            </w:pPr>
            <w:r>
              <w:rPr>
                <w:b/>
              </w:rPr>
              <w:t>13</w:t>
            </w:r>
            <w:r w:rsidR="005B46C8" w:rsidRPr="005B46C8">
              <w:rPr>
                <w:b/>
              </w:rPr>
              <w:t>)</w:t>
            </w:r>
            <w:r w:rsidR="005B46C8">
              <w:rPr>
                <w:b/>
              </w:rPr>
              <w:t xml:space="preserve"> </w:t>
            </w:r>
            <w:r w:rsidR="005B46C8" w:rsidRPr="005B46C8">
              <w:rPr>
                <w:b/>
              </w:rPr>
              <w:t>Avoid transport and use local venues</w:t>
            </w:r>
            <w:r w:rsidR="005B46C8" w:rsidRPr="005B46C8">
              <w:t xml:space="preserve">. If </w:t>
            </w:r>
            <w:r w:rsidR="005B46C8">
              <w:t xml:space="preserve">a bus is utilised </w:t>
            </w:r>
            <w:r w:rsidR="0047688E">
              <w:t xml:space="preserve">for </w:t>
            </w:r>
            <w:proofErr w:type="spellStart"/>
            <w:r w:rsidR="0047688E">
              <w:t>casivac</w:t>
            </w:r>
            <w:proofErr w:type="spellEnd"/>
            <w:r w:rsidR="0047688E">
              <w:t xml:space="preserve"> extraction </w:t>
            </w:r>
            <w:r w:rsidR="005B46C8">
              <w:t>use</w:t>
            </w:r>
            <w:r w:rsidR="005B46C8" w:rsidRPr="005B46C8">
              <w:t xml:space="preserve"> masks</w:t>
            </w:r>
            <w:r w:rsidR="009B4FA4">
              <w:t>/face covering</w:t>
            </w:r>
            <w:r w:rsidR="005B46C8" w:rsidRPr="005B46C8">
              <w:t xml:space="preserve"> and sitting </w:t>
            </w:r>
            <w:r w:rsidR="003475EB" w:rsidRPr="005B46C8">
              <w:t>passengers’</w:t>
            </w:r>
            <w:r w:rsidR="005B46C8" w:rsidRPr="005B46C8">
              <w:t xml:space="preserve"> side by side, a space </w:t>
            </w:r>
            <w:proofErr w:type="gramStart"/>
            <w:r w:rsidR="005B46C8" w:rsidRPr="005B46C8">
              <w:t xml:space="preserve">apart </w:t>
            </w:r>
            <w:r w:rsidR="0047688E">
              <w:t>widows</w:t>
            </w:r>
            <w:proofErr w:type="gramEnd"/>
            <w:r w:rsidR="0047688E">
              <w:t xml:space="preserve"> down etc.</w:t>
            </w:r>
          </w:p>
          <w:p w14:paraId="5D350B68" w14:textId="77777777" w:rsidR="00736D3E" w:rsidRPr="005B46C8" w:rsidRDefault="00736D3E" w:rsidP="005B46C8"/>
          <w:p w14:paraId="57037E47" w14:textId="1B6EDBBA" w:rsidR="005B46C8" w:rsidRDefault="00E67B2F" w:rsidP="005B46C8">
            <w:r>
              <w:rPr>
                <w:b/>
              </w:rPr>
              <w:t>14</w:t>
            </w:r>
            <w:r w:rsidR="005B46C8" w:rsidRPr="005B46C8">
              <w:rPr>
                <w:b/>
              </w:rPr>
              <w:t>)</w:t>
            </w:r>
            <w:r w:rsidR="005B46C8">
              <w:rPr>
                <w:b/>
              </w:rPr>
              <w:t xml:space="preserve"> </w:t>
            </w:r>
            <w:r w:rsidR="005B46C8" w:rsidRPr="005B46C8">
              <w:rPr>
                <w:b/>
              </w:rPr>
              <w:t>Use less frequented venues</w:t>
            </w:r>
            <w:r w:rsidR="005B46C8" w:rsidRPr="005B46C8">
              <w:t xml:space="preserve"> to minimise contact with other group and individuals, </w:t>
            </w:r>
            <w:r w:rsidR="00127DE7">
              <w:t>KYT to control access to our Grounds</w:t>
            </w:r>
            <w:r w:rsidR="0047688E">
              <w:t xml:space="preserve"> / Activity Stations.</w:t>
            </w:r>
          </w:p>
          <w:p w14:paraId="3C106068" w14:textId="77777777" w:rsidR="00736D3E" w:rsidRPr="005B46C8" w:rsidRDefault="00736D3E" w:rsidP="005B46C8"/>
          <w:p w14:paraId="5B4F3DDC" w14:textId="77777777" w:rsidR="005B46C8" w:rsidRDefault="00E67B2F" w:rsidP="005B46C8">
            <w:r>
              <w:rPr>
                <w:b/>
              </w:rPr>
              <w:t>15</w:t>
            </w:r>
            <w:r w:rsidR="005B46C8" w:rsidRPr="005B46C8">
              <w:rPr>
                <w:b/>
              </w:rPr>
              <w:t>)</w:t>
            </w:r>
            <w:r w:rsidR="009B4FA4">
              <w:rPr>
                <w:b/>
              </w:rPr>
              <w:t xml:space="preserve"> </w:t>
            </w:r>
            <w:r w:rsidR="005B46C8" w:rsidRPr="005B46C8">
              <w:rPr>
                <w:b/>
              </w:rPr>
              <w:t>A conservative approach</w:t>
            </w:r>
            <w:r w:rsidR="005B46C8" w:rsidRPr="005B46C8">
              <w:t xml:space="preserve"> to venue and activity choice, factor into instructors meeting venue choice and selection, check and challenge. The same learning can be achieved in less intimidating environments.</w:t>
            </w:r>
          </w:p>
          <w:p w14:paraId="0A051716" w14:textId="77777777" w:rsidR="00736D3E" w:rsidRPr="005B46C8" w:rsidRDefault="00736D3E" w:rsidP="005B46C8"/>
          <w:p w14:paraId="00536BA1" w14:textId="6D8633DE" w:rsidR="005B46C8" w:rsidRDefault="00E67B2F" w:rsidP="005B46C8">
            <w:r>
              <w:rPr>
                <w:b/>
              </w:rPr>
              <w:t>16</w:t>
            </w:r>
            <w:r w:rsidR="005B46C8" w:rsidRPr="005B46C8">
              <w:rPr>
                <w:b/>
              </w:rPr>
              <w:t xml:space="preserve">) Social </w:t>
            </w:r>
            <w:r w:rsidR="005B46C8">
              <w:rPr>
                <w:b/>
              </w:rPr>
              <w:t xml:space="preserve">and equipment </w:t>
            </w:r>
            <w:r w:rsidR="005B46C8" w:rsidRPr="005B46C8">
              <w:rPr>
                <w:b/>
              </w:rPr>
              <w:t>bubbling</w:t>
            </w:r>
            <w:r w:rsidR="005B46C8" w:rsidRPr="005B46C8">
              <w:t>, hygiene and risk management working to low ratio fixed groups.</w:t>
            </w:r>
            <w:r w:rsidR="0047688E">
              <w:t xml:space="preserve">  Regular </w:t>
            </w:r>
            <w:r w:rsidR="0047688E">
              <w:lastRenderedPageBreak/>
              <w:t>disinfecting of frequently touched items</w:t>
            </w:r>
            <w:r w:rsidR="00D62F98">
              <w:t xml:space="preserve"> IE gates, </w:t>
            </w:r>
            <w:r w:rsidR="00CD23A4">
              <w:t>styles,</w:t>
            </w:r>
            <w:r w:rsidR="00D62F98">
              <w:t xml:space="preserve"> keypads etc</w:t>
            </w:r>
            <w:r w:rsidR="0047688E">
              <w:t>.</w:t>
            </w:r>
            <w:r w:rsidR="00D62F98">
              <w:t xml:space="preserve">  </w:t>
            </w:r>
          </w:p>
          <w:p w14:paraId="1B54C1A7" w14:textId="77777777" w:rsidR="00736D3E" w:rsidRPr="005B46C8" w:rsidRDefault="00736D3E" w:rsidP="005B46C8">
            <w:pPr>
              <w:rPr>
                <w:b/>
              </w:rPr>
            </w:pPr>
          </w:p>
          <w:p w14:paraId="1D95E60F" w14:textId="77777777" w:rsidR="005B46C8" w:rsidRDefault="00E67B2F" w:rsidP="005B46C8">
            <w:r>
              <w:rPr>
                <w:b/>
              </w:rPr>
              <w:t>17</w:t>
            </w:r>
            <w:r w:rsidR="005B46C8" w:rsidRPr="005B46C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5B46C8" w:rsidRPr="005B46C8">
              <w:rPr>
                <w:b/>
              </w:rPr>
              <w:t>Programmes</w:t>
            </w:r>
            <w:r w:rsidR="005B46C8" w:rsidRPr="005B46C8">
              <w:t xml:space="preserve"> to be adjusted to facilitate small split group operation, shift pattern working, single use of teaching venue (no small room usage, dedicated rooms oversized), altered course and daily programmes to minimise contact.</w:t>
            </w:r>
          </w:p>
          <w:p w14:paraId="1AA78CC4" w14:textId="77777777" w:rsidR="00736D3E" w:rsidRPr="005B46C8" w:rsidRDefault="00736D3E" w:rsidP="005B46C8"/>
          <w:p w14:paraId="28D00156" w14:textId="629D6D9E" w:rsidR="005B46C8" w:rsidRDefault="00E67B2F" w:rsidP="005B46C8">
            <w:r>
              <w:rPr>
                <w:b/>
              </w:rPr>
              <w:t>18</w:t>
            </w:r>
            <w:r w:rsidR="005B46C8" w:rsidRPr="005B46C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5B46C8" w:rsidRPr="005B46C8">
              <w:rPr>
                <w:b/>
              </w:rPr>
              <w:t>Drying facilities</w:t>
            </w:r>
            <w:r w:rsidR="005B46C8" w:rsidRPr="005B46C8">
              <w:t xml:space="preserve"> – Allocations of </w:t>
            </w:r>
            <w:r w:rsidR="0047688E">
              <w:t>areas within</w:t>
            </w:r>
            <w:r w:rsidR="005B46C8" w:rsidRPr="005B46C8">
              <w:t xml:space="preserve"> drying room with individualised hangers for equipment</w:t>
            </w:r>
            <w:r w:rsidR="0047688E">
              <w:t>.</w:t>
            </w:r>
            <w:r w:rsidR="005B46C8" w:rsidRPr="005B46C8">
              <w:t xml:space="preserve"> </w:t>
            </w:r>
          </w:p>
          <w:p w14:paraId="4ED01AAE" w14:textId="77777777" w:rsidR="00736D3E" w:rsidRPr="005B46C8" w:rsidRDefault="00736D3E" w:rsidP="005B46C8"/>
          <w:p w14:paraId="209C6845" w14:textId="48EBF7FA" w:rsidR="005B46C8" w:rsidRPr="005B46C8" w:rsidRDefault="00E67B2F" w:rsidP="0047688E">
            <w:r>
              <w:rPr>
                <w:b/>
              </w:rPr>
              <w:t>19</w:t>
            </w:r>
            <w:r w:rsidR="005B46C8" w:rsidRPr="005B46C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5B46C8" w:rsidRPr="005B46C8">
              <w:rPr>
                <w:b/>
              </w:rPr>
              <w:t>Changing facilities</w:t>
            </w:r>
            <w:r w:rsidR="005B46C8" w:rsidRPr="005B46C8">
              <w:t xml:space="preserve"> – Groups encouraged to change </w:t>
            </w:r>
            <w:r w:rsidR="0047688E">
              <w:t>prior to activity.</w:t>
            </w:r>
            <w:r w:rsidR="005B46C8" w:rsidRPr="005B46C8">
              <w:t xml:space="preserve"> </w:t>
            </w:r>
          </w:p>
        </w:tc>
      </w:tr>
    </w:tbl>
    <w:p w14:paraId="0A4FA7A3" w14:textId="7B13AD19" w:rsidR="001F1632" w:rsidRDefault="00D62F98">
      <w:r>
        <w:lastRenderedPageBreak/>
        <w:t>Risk Assessment Conducted by Dom Salter 14</w:t>
      </w:r>
      <w:r w:rsidRPr="00D62F98">
        <w:rPr>
          <w:vertAlign w:val="superscript"/>
        </w:rPr>
        <w:t>th</w:t>
      </w:r>
      <w:r>
        <w:t xml:space="preserve"> July 2020 Revisions are ongoing and subject to any change in Government guidance / advice.</w:t>
      </w:r>
    </w:p>
    <w:sectPr w:rsidR="001F1632" w:rsidSect="005B46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4F30F" w14:textId="77777777" w:rsidR="002C6D67" w:rsidRDefault="002C6D67" w:rsidP="00F80070">
      <w:pPr>
        <w:spacing w:after="0" w:line="240" w:lineRule="auto"/>
      </w:pPr>
      <w:r>
        <w:separator/>
      </w:r>
    </w:p>
  </w:endnote>
  <w:endnote w:type="continuationSeparator" w:id="0">
    <w:p w14:paraId="0A62AA71" w14:textId="77777777" w:rsidR="002C6D67" w:rsidRDefault="002C6D67" w:rsidP="00F8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676F9" w14:textId="77777777" w:rsidR="002C6D67" w:rsidRDefault="002C6D67" w:rsidP="00F80070">
      <w:pPr>
        <w:spacing w:after="0" w:line="240" w:lineRule="auto"/>
      </w:pPr>
      <w:r>
        <w:separator/>
      </w:r>
    </w:p>
  </w:footnote>
  <w:footnote w:type="continuationSeparator" w:id="0">
    <w:p w14:paraId="62FD7FCB" w14:textId="77777777" w:rsidR="002C6D67" w:rsidRDefault="002C6D67" w:rsidP="00F8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977"/>
    <w:multiLevelType w:val="hybridMultilevel"/>
    <w:tmpl w:val="3F0C2E24"/>
    <w:lvl w:ilvl="0" w:tplc="9C46BE6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1ED"/>
    <w:multiLevelType w:val="hybridMultilevel"/>
    <w:tmpl w:val="1EBE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961"/>
    <w:multiLevelType w:val="hybridMultilevel"/>
    <w:tmpl w:val="5BAC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3F2D"/>
    <w:multiLevelType w:val="hybridMultilevel"/>
    <w:tmpl w:val="A5C8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718B"/>
    <w:multiLevelType w:val="hybridMultilevel"/>
    <w:tmpl w:val="27844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A296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A3315"/>
    <w:multiLevelType w:val="hybridMultilevel"/>
    <w:tmpl w:val="0A80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2A0D"/>
    <w:multiLevelType w:val="hybridMultilevel"/>
    <w:tmpl w:val="D9CE473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25243"/>
    <w:multiLevelType w:val="hybridMultilevel"/>
    <w:tmpl w:val="44EEBDE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A090C"/>
    <w:multiLevelType w:val="hybridMultilevel"/>
    <w:tmpl w:val="332685EA"/>
    <w:lvl w:ilvl="0" w:tplc="9C46BE6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3250"/>
    <w:multiLevelType w:val="hybridMultilevel"/>
    <w:tmpl w:val="B282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A0BEA"/>
    <w:multiLevelType w:val="hybridMultilevel"/>
    <w:tmpl w:val="7414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41E0A"/>
    <w:multiLevelType w:val="hybridMultilevel"/>
    <w:tmpl w:val="518CE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504CD"/>
    <w:multiLevelType w:val="hybridMultilevel"/>
    <w:tmpl w:val="94EA421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C8"/>
    <w:rsid w:val="00127DE7"/>
    <w:rsid w:val="001D7F3A"/>
    <w:rsid w:val="001F1632"/>
    <w:rsid w:val="002A5A65"/>
    <w:rsid w:val="002C6D67"/>
    <w:rsid w:val="002E4ACD"/>
    <w:rsid w:val="003475EB"/>
    <w:rsid w:val="00364297"/>
    <w:rsid w:val="00393D9C"/>
    <w:rsid w:val="0047688E"/>
    <w:rsid w:val="005B46C8"/>
    <w:rsid w:val="0071753E"/>
    <w:rsid w:val="00725DAF"/>
    <w:rsid w:val="00736D3E"/>
    <w:rsid w:val="007C3CC8"/>
    <w:rsid w:val="009A5D2E"/>
    <w:rsid w:val="009B4FA4"/>
    <w:rsid w:val="00B14B1F"/>
    <w:rsid w:val="00CB1DB4"/>
    <w:rsid w:val="00CD23A4"/>
    <w:rsid w:val="00D0505B"/>
    <w:rsid w:val="00D62F98"/>
    <w:rsid w:val="00E67B2F"/>
    <w:rsid w:val="00EA394E"/>
    <w:rsid w:val="00F53C41"/>
    <w:rsid w:val="00F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1D30"/>
  <w15:chartTrackingRefBased/>
  <w15:docId w15:val="{2315212F-11D2-4F54-B3E0-1B366F75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B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C8"/>
    <w:pPr>
      <w:suppressAutoHyphens/>
    </w:pPr>
    <w:rPr>
      <w:rFonts w:ascii="Calibri" w:eastAsia="SimSun" w:hAnsi="Calibri" w:cs="font278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6C8"/>
    <w:rPr>
      <w:rFonts w:ascii="Calibri" w:eastAsia="SimSun" w:hAnsi="Calibri" w:cs="font278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070"/>
  </w:style>
  <w:style w:type="paragraph" w:styleId="Footer">
    <w:name w:val="footer"/>
    <w:basedOn w:val="Normal"/>
    <w:link w:val="FooterChar"/>
    <w:uiPriority w:val="99"/>
    <w:unhideWhenUsed/>
    <w:rsid w:val="00F8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070"/>
  </w:style>
  <w:style w:type="table" w:styleId="TableGrid">
    <w:name w:val="Table Grid"/>
    <w:basedOn w:val="TableNormal"/>
    <w:uiPriority w:val="39"/>
    <w:rsid w:val="0073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D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coronavirus/first-aid-and-medicals/first-aid-certificate-coronaviru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us.org.uk/covid-19-resources/covid-19-resources-general-public/resuscitation-council-uk-statemen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0D22-7841-4D3F-8C24-CB08C1F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PyB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Loel Collins</dc:creator>
  <cp:keywords/>
  <dc:description/>
  <cp:lastModifiedBy>Hannah Hall</cp:lastModifiedBy>
  <cp:revision>2</cp:revision>
  <dcterms:created xsi:type="dcterms:W3CDTF">2020-08-20T10:12:00Z</dcterms:created>
  <dcterms:modified xsi:type="dcterms:W3CDTF">2020-08-20T10:12:00Z</dcterms:modified>
</cp:coreProperties>
</file>